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C634" w14:textId="77777777" w:rsidR="00B61121" w:rsidRDefault="00B61121" w:rsidP="00B61121">
      <w:pPr>
        <w:pStyle w:val="Default"/>
        <w:rPr>
          <w:sz w:val="23"/>
          <w:szCs w:val="23"/>
        </w:rPr>
      </w:pPr>
      <w:bookmarkStart w:id="0" w:name="_GoBack"/>
      <w:bookmarkEnd w:id="0"/>
      <w:r>
        <w:rPr>
          <w:b/>
          <w:bCs/>
          <w:sz w:val="36"/>
          <w:szCs w:val="36"/>
        </w:rPr>
        <w:t>Example of a policy statement on provider access</w:t>
      </w:r>
      <w:r>
        <w:rPr>
          <w:b/>
          <w:bCs/>
          <w:sz w:val="23"/>
          <w:szCs w:val="23"/>
        </w:rPr>
        <w:t xml:space="preserve"> </w:t>
      </w:r>
    </w:p>
    <w:p w14:paraId="4E8D913B" w14:textId="77777777" w:rsidR="00B61121" w:rsidRDefault="00B61121" w:rsidP="00B61121">
      <w:pPr>
        <w:pStyle w:val="Default"/>
        <w:rPr>
          <w:b/>
          <w:bCs/>
          <w:i/>
          <w:iCs/>
          <w:sz w:val="23"/>
          <w:szCs w:val="23"/>
        </w:rPr>
      </w:pPr>
    </w:p>
    <w:p w14:paraId="28096432" w14:textId="77777777" w:rsidR="00B61121" w:rsidRDefault="00B61121" w:rsidP="00B61121">
      <w:pPr>
        <w:pStyle w:val="Default"/>
        <w:rPr>
          <w:b/>
          <w:bCs/>
          <w:i/>
          <w:iCs/>
          <w:sz w:val="23"/>
          <w:szCs w:val="23"/>
        </w:rPr>
      </w:pPr>
    </w:p>
    <w:p w14:paraId="0B558AE3" w14:textId="77777777" w:rsidR="00B61121" w:rsidRDefault="00B61121" w:rsidP="00B61121">
      <w:pPr>
        <w:pStyle w:val="Default"/>
        <w:rPr>
          <w:sz w:val="23"/>
          <w:szCs w:val="23"/>
        </w:rPr>
      </w:pPr>
      <w:r>
        <w:rPr>
          <w:b/>
          <w:bCs/>
          <w:i/>
          <w:iCs/>
          <w:sz w:val="23"/>
          <w:szCs w:val="23"/>
        </w:rPr>
        <w:t>[School Name and Logo ]</w:t>
      </w:r>
      <w:r>
        <w:rPr>
          <w:b/>
          <w:bCs/>
          <w:sz w:val="23"/>
          <w:szCs w:val="23"/>
        </w:rPr>
        <w:t xml:space="preserve">: Provider Access Policy </w:t>
      </w:r>
    </w:p>
    <w:p w14:paraId="6BBDED32" w14:textId="77777777" w:rsidR="00B61121" w:rsidRDefault="00B61121" w:rsidP="00B61121">
      <w:pPr>
        <w:pStyle w:val="Default"/>
        <w:rPr>
          <w:b/>
          <w:bCs/>
          <w:sz w:val="23"/>
          <w:szCs w:val="23"/>
        </w:rPr>
      </w:pPr>
    </w:p>
    <w:p w14:paraId="704182FC" w14:textId="77777777" w:rsidR="00B61121" w:rsidRDefault="00B61121" w:rsidP="00B61121">
      <w:pPr>
        <w:pStyle w:val="Default"/>
        <w:rPr>
          <w:b/>
          <w:bCs/>
          <w:sz w:val="23"/>
          <w:szCs w:val="23"/>
        </w:rPr>
      </w:pPr>
    </w:p>
    <w:p w14:paraId="1C4AE613" w14:textId="77777777" w:rsidR="00B61121" w:rsidRDefault="00B61121" w:rsidP="00B61121">
      <w:pPr>
        <w:pStyle w:val="Default"/>
        <w:rPr>
          <w:sz w:val="23"/>
          <w:szCs w:val="23"/>
        </w:rPr>
      </w:pPr>
      <w:r>
        <w:rPr>
          <w:b/>
          <w:bCs/>
          <w:sz w:val="23"/>
          <w:szCs w:val="23"/>
        </w:rPr>
        <w:t xml:space="preserve">Introduction </w:t>
      </w:r>
    </w:p>
    <w:p w14:paraId="0069295E" w14:textId="77777777" w:rsidR="00B61121" w:rsidRDefault="00B61121" w:rsidP="00B61121">
      <w:pPr>
        <w:pStyle w:val="Default"/>
        <w:rPr>
          <w:sz w:val="23"/>
          <w:szCs w:val="23"/>
        </w:rPr>
      </w:pPr>
      <w:r>
        <w:rPr>
          <w:sz w:val="23"/>
          <w:szCs w:val="23"/>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D64B30B" w14:textId="77777777" w:rsidR="00B61121" w:rsidRDefault="00B61121" w:rsidP="00B61121">
      <w:pPr>
        <w:pStyle w:val="Default"/>
        <w:rPr>
          <w:b/>
          <w:bCs/>
          <w:sz w:val="23"/>
          <w:szCs w:val="23"/>
        </w:rPr>
      </w:pPr>
    </w:p>
    <w:p w14:paraId="7B359A2A" w14:textId="77777777" w:rsidR="00B61121" w:rsidRDefault="00B61121" w:rsidP="00B61121">
      <w:pPr>
        <w:pStyle w:val="Default"/>
        <w:rPr>
          <w:b/>
          <w:bCs/>
          <w:sz w:val="23"/>
          <w:szCs w:val="23"/>
        </w:rPr>
      </w:pPr>
    </w:p>
    <w:p w14:paraId="52683E6F" w14:textId="77777777" w:rsidR="00B61121" w:rsidRDefault="00B61121" w:rsidP="00B61121">
      <w:pPr>
        <w:pStyle w:val="Default"/>
        <w:rPr>
          <w:sz w:val="23"/>
          <w:szCs w:val="23"/>
        </w:rPr>
      </w:pPr>
      <w:r>
        <w:rPr>
          <w:b/>
          <w:bCs/>
          <w:sz w:val="23"/>
          <w:szCs w:val="23"/>
        </w:rPr>
        <w:t xml:space="preserve">Pupil entitlement </w:t>
      </w:r>
    </w:p>
    <w:p w14:paraId="043007DD" w14:textId="77777777" w:rsidR="00B61121" w:rsidRDefault="00B61121" w:rsidP="00B61121">
      <w:pPr>
        <w:pStyle w:val="Default"/>
        <w:rPr>
          <w:sz w:val="23"/>
          <w:szCs w:val="23"/>
        </w:rPr>
      </w:pPr>
      <w:r>
        <w:rPr>
          <w:sz w:val="23"/>
          <w:szCs w:val="23"/>
        </w:rPr>
        <w:t xml:space="preserve">All pupils in years 7-13 are entitled: </w:t>
      </w:r>
    </w:p>
    <w:p w14:paraId="41AA4D1A" w14:textId="77777777" w:rsidR="00B61121" w:rsidRDefault="00B61121" w:rsidP="00B61121">
      <w:pPr>
        <w:pStyle w:val="Default"/>
        <w:numPr>
          <w:ilvl w:val="0"/>
          <w:numId w:val="3"/>
        </w:numPr>
        <w:spacing w:after="78"/>
        <w:rPr>
          <w:sz w:val="23"/>
          <w:szCs w:val="23"/>
        </w:rPr>
      </w:pPr>
      <w:r>
        <w:rPr>
          <w:sz w:val="23"/>
          <w:szCs w:val="23"/>
        </w:rPr>
        <w:t xml:space="preserve">to find out about technical education qualifications and apprenticeships opportunities, as part of a careers programme which provides information on the full range of education and training options available at each transition point; </w:t>
      </w:r>
    </w:p>
    <w:p w14:paraId="3D5CB18B" w14:textId="77777777" w:rsidR="00B61121" w:rsidRDefault="00B61121" w:rsidP="00B61121">
      <w:pPr>
        <w:pStyle w:val="Default"/>
        <w:numPr>
          <w:ilvl w:val="0"/>
          <w:numId w:val="3"/>
        </w:numPr>
        <w:spacing w:after="78"/>
        <w:rPr>
          <w:sz w:val="23"/>
          <w:szCs w:val="23"/>
        </w:rPr>
      </w:pPr>
      <w:r>
        <w:rPr>
          <w:sz w:val="23"/>
          <w:szCs w:val="23"/>
        </w:rPr>
        <w:t xml:space="preserve">to hear from a range of local providers about the opportunities they offer, including technical education and apprenticeships – through options events, assemblies and group discussions and taster events; </w:t>
      </w:r>
    </w:p>
    <w:p w14:paraId="2813E5D5" w14:textId="77777777" w:rsidR="00B61121" w:rsidRDefault="00B61121" w:rsidP="00B61121">
      <w:pPr>
        <w:pStyle w:val="Default"/>
        <w:numPr>
          <w:ilvl w:val="0"/>
          <w:numId w:val="3"/>
        </w:numPr>
        <w:rPr>
          <w:sz w:val="23"/>
          <w:szCs w:val="23"/>
        </w:rPr>
      </w:pPr>
      <w:r>
        <w:rPr>
          <w:sz w:val="23"/>
          <w:szCs w:val="23"/>
        </w:rPr>
        <w:t xml:space="preserve">to understand how to make applications for the full range of academic and technical courses. </w:t>
      </w:r>
    </w:p>
    <w:p w14:paraId="1E64E908" w14:textId="77777777" w:rsidR="00B61121" w:rsidRPr="00B61121" w:rsidRDefault="00B61121" w:rsidP="00B61121">
      <w:pPr>
        <w:autoSpaceDE w:val="0"/>
        <w:autoSpaceDN w:val="0"/>
        <w:adjustRightInd w:val="0"/>
        <w:spacing w:after="0" w:line="240" w:lineRule="auto"/>
        <w:rPr>
          <w:rFonts w:ascii="Tahoma" w:hAnsi="Tahoma" w:cs="Tahoma"/>
          <w:color w:val="000000"/>
          <w:sz w:val="24"/>
          <w:szCs w:val="24"/>
        </w:rPr>
      </w:pPr>
    </w:p>
    <w:p w14:paraId="204CAAC7" w14:textId="77777777" w:rsidR="00B61121" w:rsidRPr="00B61121" w:rsidRDefault="00B61121" w:rsidP="00B61121">
      <w:pPr>
        <w:autoSpaceDE w:val="0"/>
        <w:autoSpaceDN w:val="0"/>
        <w:adjustRightInd w:val="0"/>
        <w:spacing w:after="0" w:line="240" w:lineRule="auto"/>
        <w:rPr>
          <w:rFonts w:ascii="Tahoma" w:hAnsi="Tahoma" w:cs="Tahoma"/>
          <w:color w:val="000000"/>
        </w:rPr>
      </w:pPr>
      <w:r w:rsidRPr="00B61121">
        <w:rPr>
          <w:rFonts w:ascii="Tahoma" w:hAnsi="Tahoma" w:cs="Tahoma"/>
          <w:b/>
          <w:bCs/>
          <w:color w:val="000000"/>
        </w:rPr>
        <w:t xml:space="preserve">Management of provider access requests </w:t>
      </w:r>
    </w:p>
    <w:p w14:paraId="38406A16" w14:textId="77777777" w:rsidR="00B61121" w:rsidRPr="00B61121" w:rsidRDefault="00B61121" w:rsidP="00B61121">
      <w:pPr>
        <w:autoSpaceDE w:val="0"/>
        <w:autoSpaceDN w:val="0"/>
        <w:adjustRightInd w:val="0"/>
        <w:spacing w:after="0" w:line="240" w:lineRule="auto"/>
        <w:rPr>
          <w:rFonts w:ascii="Tahoma" w:hAnsi="Tahoma" w:cs="Tahoma"/>
          <w:color w:val="000000"/>
        </w:rPr>
      </w:pPr>
      <w:r w:rsidRPr="00B61121">
        <w:rPr>
          <w:rFonts w:ascii="Tahoma" w:hAnsi="Tahoma" w:cs="Tahoma"/>
          <w:b/>
          <w:bCs/>
          <w:color w:val="000000"/>
        </w:rPr>
        <w:t xml:space="preserve">Procedure </w:t>
      </w:r>
    </w:p>
    <w:p w14:paraId="1A32A702" w14:textId="77777777" w:rsidR="00B61121" w:rsidRPr="00B61121" w:rsidRDefault="00B61121" w:rsidP="00B61121">
      <w:pPr>
        <w:autoSpaceDE w:val="0"/>
        <w:autoSpaceDN w:val="0"/>
        <w:adjustRightInd w:val="0"/>
        <w:spacing w:after="0" w:line="240" w:lineRule="auto"/>
        <w:rPr>
          <w:rFonts w:ascii="Tahoma" w:hAnsi="Tahoma" w:cs="Tahoma"/>
          <w:color w:val="000000"/>
        </w:rPr>
      </w:pPr>
      <w:r w:rsidRPr="00B61121">
        <w:rPr>
          <w:rFonts w:ascii="Tahoma" w:hAnsi="Tahoma" w:cs="Tahoma"/>
          <w:color w:val="000000"/>
        </w:rPr>
        <w:t xml:space="preserve">A provider wishing to request access should contact </w:t>
      </w:r>
      <w:r w:rsidRPr="00B61121">
        <w:rPr>
          <w:rFonts w:ascii="Tahoma" w:hAnsi="Tahoma" w:cs="Tahoma"/>
          <w:b/>
          <w:i/>
          <w:color w:val="000000"/>
        </w:rPr>
        <w:t>NAME</w:t>
      </w:r>
      <w:r>
        <w:rPr>
          <w:rFonts w:ascii="Tahoma" w:hAnsi="Tahoma" w:cs="Tahoma"/>
          <w:color w:val="000000"/>
        </w:rPr>
        <w:t xml:space="preserve"> …</w:t>
      </w:r>
      <w:r w:rsidRPr="00B61121">
        <w:rPr>
          <w:rFonts w:ascii="Tahoma" w:hAnsi="Tahoma" w:cs="Tahoma"/>
          <w:color w:val="000000"/>
        </w:rPr>
        <w:t xml:space="preserve">Senior Leader responsible for Information, Advice and Guidance </w:t>
      </w:r>
    </w:p>
    <w:p w14:paraId="243DC97A" w14:textId="77777777" w:rsidR="00B61121" w:rsidRPr="00B61121" w:rsidRDefault="00B61121" w:rsidP="00B61121">
      <w:pPr>
        <w:autoSpaceDE w:val="0"/>
        <w:autoSpaceDN w:val="0"/>
        <w:adjustRightInd w:val="0"/>
        <w:spacing w:after="0" w:line="240" w:lineRule="auto"/>
        <w:rPr>
          <w:rFonts w:ascii="Tahoma" w:hAnsi="Tahoma" w:cs="Tahoma"/>
          <w:color w:val="000000"/>
        </w:rPr>
      </w:pPr>
      <w:r w:rsidRPr="00B61121">
        <w:rPr>
          <w:rFonts w:ascii="Tahoma" w:hAnsi="Tahoma" w:cs="Tahoma"/>
          <w:color w:val="000000"/>
        </w:rPr>
        <w:t xml:space="preserve">Telephone: </w:t>
      </w:r>
      <w:r>
        <w:rPr>
          <w:rFonts w:ascii="Tahoma" w:hAnsi="Tahoma" w:cs="Tahoma"/>
          <w:color w:val="000000"/>
        </w:rPr>
        <w:t>……………………………</w:t>
      </w:r>
      <w:r w:rsidRPr="00B61121">
        <w:rPr>
          <w:rFonts w:ascii="Tahoma" w:hAnsi="Tahoma" w:cs="Tahoma"/>
          <w:b/>
          <w:bCs/>
          <w:color w:val="000000"/>
        </w:rPr>
        <w:t xml:space="preserve"> </w:t>
      </w:r>
      <w:r w:rsidRPr="00B61121">
        <w:rPr>
          <w:rFonts w:ascii="Tahoma" w:hAnsi="Tahoma" w:cs="Tahoma"/>
          <w:color w:val="000000"/>
        </w:rPr>
        <w:t xml:space="preserve">Email: </w:t>
      </w:r>
      <w:r>
        <w:rPr>
          <w:rFonts w:ascii="Tahoma" w:hAnsi="Tahoma" w:cs="Tahoma"/>
          <w:b/>
          <w:bCs/>
          <w:color w:val="000000"/>
        </w:rPr>
        <w:t>……………………….</w:t>
      </w:r>
      <w:r w:rsidRPr="00B61121">
        <w:rPr>
          <w:rFonts w:ascii="Tahoma" w:hAnsi="Tahoma" w:cs="Tahoma"/>
          <w:b/>
          <w:bCs/>
          <w:color w:val="000000"/>
        </w:rPr>
        <w:t xml:space="preserve"> </w:t>
      </w:r>
    </w:p>
    <w:p w14:paraId="71670750" w14:textId="77777777" w:rsidR="00B61121" w:rsidRDefault="00B61121" w:rsidP="00B61121">
      <w:pPr>
        <w:autoSpaceDE w:val="0"/>
        <w:autoSpaceDN w:val="0"/>
        <w:adjustRightInd w:val="0"/>
        <w:spacing w:after="0" w:line="240" w:lineRule="auto"/>
        <w:rPr>
          <w:rFonts w:ascii="Tahoma" w:hAnsi="Tahoma" w:cs="Tahoma"/>
          <w:b/>
          <w:bCs/>
          <w:color w:val="000000"/>
        </w:rPr>
      </w:pPr>
    </w:p>
    <w:p w14:paraId="18907888" w14:textId="77777777" w:rsidR="00B61121" w:rsidRPr="00B61121" w:rsidRDefault="00B61121" w:rsidP="00B61121">
      <w:pPr>
        <w:autoSpaceDE w:val="0"/>
        <w:autoSpaceDN w:val="0"/>
        <w:adjustRightInd w:val="0"/>
        <w:spacing w:after="0" w:line="240" w:lineRule="auto"/>
        <w:rPr>
          <w:rFonts w:ascii="Tahoma" w:hAnsi="Tahoma" w:cs="Tahoma"/>
          <w:color w:val="000000"/>
        </w:rPr>
      </w:pPr>
      <w:r w:rsidRPr="00B61121">
        <w:rPr>
          <w:rFonts w:ascii="Tahoma" w:hAnsi="Tahoma" w:cs="Tahoma"/>
          <w:b/>
          <w:bCs/>
          <w:color w:val="000000"/>
        </w:rPr>
        <w:t xml:space="preserve">Opportunities for access </w:t>
      </w:r>
    </w:p>
    <w:p w14:paraId="796CC59B" w14:textId="77777777" w:rsidR="00B61121" w:rsidRDefault="00B61121" w:rsidP="00B61121">
      <w:pPr>
        <w:pStyle w:val="Default"/>
        <w:rPr>
          <w:sz w:val="23"/>
          <w:szCs w:val="23"/>
        </w:rPr>
      </w:pPr>
      <w:r w:rsidRPr="00B61121">
        <w:rPr>
          <w:rFonts w:ascii="Tahoma" w:hAnsi="Tahoma" w:cs="Tahoma"/>
          <w:sz w:val="22"/>
          <w:szCs w:val="22"/>
        </w:rPr>
        <w:t xml:space="preserve">A number of events, integrated into the school careers programme, will offer providers an opportunity to come into school to speak to pupils and/or their parents. Please speak to </w:t>
      </w:r>
      <w:r w:rsidRPr="00B61121">
        <w:rPr>
          <w:rFonts w:ascii="Tahoma" w:hAnsi="Tahoma" w:cs="Tahoma"/>
          <w:b/>
          <w:sz w:val="22"/>
          <w:szCs w:val="22"/>
        </w:rPr>
        <w:t>NAME</w:t>
      </w:r>
      <w:r w:rsidRPr="00B61121">
        <w:rPr>
          <w:rFonts w:ascii="Tahoma" w:hAnsi="Tahoma" w:cs="Tahoma"/>
          <w:sz w:val="22"/>
          <w:szCs w:val="22"/>
        </w:rPr>
        <w:t xml:space="preserve"> to identify the most suitable opportunity for you. The school policy on safeguarding sets out the school’s approach to allowing providers into school as visitors to talk to our students.</w:t>
      </w:r>
    </w:p>
    <w:p w14:paraId="5CE5C118" w14:textId="77777777" w:rsidR="00B61121" w:rsidRDefault="00B61121" w:rsidP="00B61121">
      <w:pPr>
        <w:pStyle w:val="Default"/>
        <w:rPr>
          <w:b/>
          <w:bCs/>
          <w:sz w:val="23"/>
          <w:szCs w:val="23"/>
        </w:rPr>
      </w:pPr>
    </w:p>
    <w:p w14:paraId="752DA43C" w14:textId="77777777" w:rsidR="00B61121" w:rsidRPr="00B61121" w:rsidRDefault="00B61121" w:rsidP="00B61121">
      <w:pPr>
        <w:pStyle w:val="Default"/>
        <w:rPr>
          <w:b/>
          <w:sz w:val="23"/>
          <w:szCs w:val="23"/>
        </w:rPr>
      </w:pPr>
      <w:r w:rsidRPr="00B61121">
        <w:rPr>
          <w:b/>
          <w:sz w:val="23"/>
          <w:szCs w:val="23"/>
        </w:rPr>
        <w:t>YOU COULD PUT IN HERE ACTUAL EVENTS PLANNED FOR THE ACADE</w:t>
      </w:r>
      <w:r>
        <w:rPr>
          <w:b/>
          <w:sz w:val="23"/>
          <w:szCs w:val="23"/>
        </w:rPr>
        <w:t xml:space="preserve">MIC YEAR WHICH PROVIDERS WOULD </w:t>
      </w:r>
      <w:r w:rsidRPr="00B61121">
        <w:rPr>
          <w:b/>
          <w:sz w:val="23"/>
          <w:szCs w:val="23"/>
        </w:rPr>
        <w:t>BE WELCOME TO JOIN YOU ON.</w:t>
      </w:r>
    </w:p>
    <w:p w14:paraId="73028EED" w14:textId="77777777" w:rsidR="00B61121" w:rsidRDefault="00B61121" w:rsidP="00B61121">
      <w:pPr>
        <w:pStyle w:val="Default"/>
        <w:rPr>
          <w:b/>
          <w:sz w:val="23"/>
          <w:szCs w:val="23"/>
        </w:rPr>
      </w:pPr>
      <w:r w:rsidRPr="00B61121">
        <w:rPr>
          <w:b/>
          <w:sz w:val="23"/>
          <w:szCs w:val="23"/>
        </w:rPr>
        <w:t>SOMETHING LIKE THIS PERHAPS…..</w:t>
      </w:r>
    </w:p>
    <w:p w14:paraId="44320120" w14:textId="77777777" w:rsidR="00B61121" w:rsidRDefault="00B61121" w:rsidP="00B61121">
      <w:pPr>
        <w:pStyle w:val="Default"/>
        <w:rPr>
          <w:b/>
          <w:sz w:val="23"/>
          <w:szCs w:val="23"/>
        </w:rPr>
      </w:pPr>
    </w:p>
    <w:tbl>
      <w:tblPr>
        <w:tblStyle w:val="TableGrid"/>
        <w:tblW w:w="0" w:type="auto"/>
        <w:tblLook w:val="04A0" w:firstRow="1" w:lastRow="0" w:firstColumn="1" w:lastColumn="0" w:noHBand="0" w:noVBand="1"/>
      </w:tblPr>
      <w:tblGrid>
        <w:gridCol w:w="2254"/>
        <w:gridCol w:w="2254"/>
        <w:gridCol w:w="2254"/>
        <w:gridCol w:w="2254"/>
      </w:tblGrid>
      <w:tr w:rsidR="00B61121" w14:paraId="38CDE118" w14:textId="77777777" w:rsidTr="00B61121">
        <w:tc>
          <w:tcPr>
            <w:tcW w:w="2254" w:type="dxa"/>
          </w:tcPr>
          <w:p w14:paraId="4D61F92C" w14:textId="77777777" w:rsidR="00B61121" w:rsidRDefault="00B61121" w:rsidP="00B61121">
            <w:pPr>
              <w:pStyle w:val="Default"/>
              <w:rPr>
                <w:b/>
                <w:sz w:val="23"/>
                <w:szCs w:val="23"/>
              </w:rPr>
            </w:pPr>
          </w:p>
        </w:tc>
        <w:tc>
          <w:tcPr>
            <w:tcW w:w="2254" w:type="dxa"/>
          </w:tcPr>
          <w:p w14:paraId="42A0F0F0" w14:textId="77777777" w:rsidR="00B61121" w:rsidRDefault="006875BE" w:rsidP="00B61121">
            <w:pPr>
              <w:pStyle w:val="Default"/>
              <w:rPr>
                <w:b/>
                <w:sz w:val="23"/>
                <w:szCs w:val="23"/>
              </w:rPr>
            </w:pPr>
            <w:r>
              <w:rPr>
                <w:b/>
                <w:bCs/>
                <w:sz w:val="23"/>
                <w:szCs w:val="23"/>
              </w:rPr>
              <w:t>Autumn Term</w:t>
            </w:r>
          </w:p>
        </w:tc>
        <w:tc>
          <w:tcPr>
            <w:tcW w:w="2254" w:type="dxa"/>
          </w:tcPr>
          <w:p w14:paraId="33480CDE" w14:textId="77777777" w:rsidR="00B61121" w:rsidRDefault="006875BE" w:rsidP="00B61121">
            <w:pPr>
              <w:pStyle w:val="Default"/>
              <w:rPr>
                <w:b/>
                <w:sz w:val="23"/>
                <w:szCs w:val="23"/>
              </w:rPr>
            </w:pPr>
            <w:r>
              <w:rPr>
                <w:b/>
                <w:bCs/>
                <w:sz w:val="23"/>
                <w:szCs w:val="23"/>
              </w:rPr>
              <w:t>Spring Term</w:t>
            </w:r>
          </w:p>
        </w:tc>
        <w:tc>
          <w:tcPr>
            <w:tcW w:w="2254" w:type="dxa"/>
          </w:tcPr>
          <w:p w14:paraId="6E2266C7" w14:textId="77777777" w:rsidR="00B61121" w:rsidRDefault="006875BE" w:rsidP="00B61121">
            <w:pPr>
              <w:pStyle w:val="Default"/>
              <w:rPr>
                <w:b/>
                <w:sz w:val="23"/>
                <w:szCs w:val="23"/>
              </w:rPr>
            </w:pPr>
            <w:r>
              <w:rPr>
                <w:b/>
                <w:bCs/>
                <w:sz w:val="23"/>
                <w:szCs w:val="23"/>
              </w:rPr>
              <w:t>Summer Term</w:t>
            </w:r>
          </w:p>
        </w:tc>
      </w:tr>
      <w:tr w:rsidR="00B61121" w14:paraId="43F6FD33" w14:textId="77777777" w:rsidTr="00B61121">
        <w:tc>
          <w:tcPr>
            <w:tcW w:w="2254" w:type="dxa"/>
          </w:tcPr>
          <w:p w14:paraId="4D4138D9" w14:textId="77777777" w:rsidR="00B61121" w:rsidRDefault="006875BE" w:rsidP="00B61121">
            <w:pPr>
              <w:pStyle w:val="Default"/>
              <w:rPr>
                <w:b/>
                <w:sz w:val="23"/>
                <w:szCs w:val="23"/>
              </w:rPr>
            </w:pPr>
            <w:r>
              <w:rPr>
                <w:b/>
                <w:sz w:val="23"/>
                <w:szCs w:val="23"/>
              </w:rPr>
              <w:t>Year 7/8</w:t>
            </w:r>
          </w:p>
        </w:tc>
        <w:tc>
          <w:tcPr>
            <w:tcW w:w="2254" w:type="dxa"/>
          </w:tcPr>
          <w:p w14:paraId="5A2EC295" w14:textId="77777777" w:rsidR="00B61121" w:rsidRDefault="006875BE" w:rsidP="00B61121">
            <w:pPr>
              <w:pStyle w:val="Default"/>
              <w:rPr>
                <w:b/>
                <w:sz w:val="23"/>
                <w:szCs w:val="23"/>
              </w:rPr>
            </w:pPr>
            <w:r>
              <w:rPr>
                <w:sz w:val="23"/>
                <w:szCs w:val="23"/>
              </w:rPr>
              <w:t>Event for University Technical Colleges</w:t>
            </w:r>
          </w:p>
        </w:tc>
        <w:tc>
          <w:tcPr>
            <w:tcW w:w="2254" w:type="dxa"/>
          </w:tcPr>
          <w:p w14:paraId="4EEBC198" w14:textId="77777777" w:rsidR="00B61121" w:rsidRDefault="006875BE" w:rsidP="00B61121">
            <w:pPr>
              <w:pStyle w:val="Default"/>
              <w:rPr>
                <w:b/>
                <w:sz w:val="23"/>
                <w:szCs w:val="23"/>
              </w:rPr>
            </w:pPr>
            <w:r>
              <w:rPr>
                <w:sz w:val="23"/>
                <w:szCs w:val="23"/>
              </w:rPr>
              <w:t>Life Skills – assembly and tutor group opportunities</w:t>
            </w:r>
          </w:p>
        </w:tc>
        <w:tc>
          <w:tcPr>
            <w:tcW w:w="2254" w:type="dxa"/>
          </w:tcPr>
          <w:p w14:paraId="456EBA89" w14:textId="77777777" w:rsidR="00B61121" w:rsidRDefault="006875BE" w:rsidP="00B61121">
            <w:pPr>
              <w:pStyle w:val="Default"/>
              <w:rPr>
                <w:b/>
                <w:sz w:val="23"/>
                <w:szCs w:val="23"/>
              </w:rPr>
            </w:pPr>
            <w:r>
              <w:rPr>
                <w:sz w:val="23"/>
                <w:szCs w:val="23"/>
              </w:rPr>
              <w:t>Life Skills – assembly and tutor group opportunities</w:t>
            </w:r>
          </w:p>
        </w:tc>
      </w:tr>
      <w:tr w:rsidR="006875BE" w14:paraId="7554CA36" w14:textId="77777777" w:rsidTr="00B61121">
        <w:tc>
          <w:tcPr>
            <w:tcW w:w="2254" w:type="dxa"/>
          </w:tcPr>
          <w:p w14:paraId="755C68C9" w14:textId="77777777" w:rsidR="006875BE" w:rsidRDefault="006875BE" w:rsidP="006875BE">
            <w:pPr>
              <w:pStyle w:val="Default"/>
              <w:rPr>
                <w:b/>
                <w:sz w:val="23"/>
                <w:szCs w:val="23"/>
              </w:rPr>
            </w:pPr>
            <w:r>
              <w:rPr>
                <w:b/>
                <w:sz w:val="23"/>
                <w:szCs w:val="23"/>
              </w:rPr>
              <w:t>Year 9</w:t>
            </w:r>
          </w:p>
        </w:tc>
        <w:tc>
          <w:tcPr>
            <w:tcW w:w="2254" w:type="dxa"/>
          </w:tcPr>
          <w:p w14:paraId="752CF05C" w14:textId="77777777" w:rsidR="006875BE" w:rsidRDefault="006875BE" w:rsidP="006875BE">
            <w:pPr>
              <w:pStyle w:val="Default"/>
              <w:rPr>
                <w:b/>
                <w:sz w:val="23"/>
                <w:szCs w:val="23"/>
              </w:rPr>
            </w:pPr>
            <w:r>
              <w:rPr>
                <w:sz w:val="23"/>
                <w:szCs w:val="23"/>
              </w:rPr>
              <w:t>Event for University Technical Colleges</w:t>
            </w:r>
          </w:p>
        </w:tc>
        <w:tc>
          <w:tcPr>
            <w:tcW w:w="2254" w:type="dxa"/>
          </w:tcPr>
          <w:p w14:paraId="580DF7AD" w14:textId="77777777" w:rsidR="006875BE" w:rsidRDefault="006875BE" w:rsidP="006875BE">
            <w:pPr>
              <w:pStyle w:val="Default"/>
              <w:rPr>
                <w:b/>
                <w:sz w:val="23"/>
                <w:szCs w:val="23"/>
              </w:rPr>
            </w:pPr>
            <w:r>
              <w:rPr>
                <w:sz w:val="23"/>
                <w:szCs w:val="23"/>
              </w:rPr>
              <w:t>Event for University Technical Colleges</w:t>
            </w:r>
          </w:p>
        </w:tc>
        <w:tc>
          <w:tcPr>
            <w:tcW w:w="2254" w:type="dxa"/>
          </w:tcPr>
          <w:p w14:paraId="2AE3843C" w14:textId="77777777" w:rsidR="006875BE" w:rsidRDefault="006875BE" w:rsidP="006875BE">
            <w:pPr>
              <w:pStyle w:val="Default"/>
              <w:rPr>
                <w:sz w:val="23"/>
                <w:szCs w:val="23"/>
              </w:rPr>
            </w:pPr>
            <w:r>
              <w:rPr>
                <w:sz w:val="23"/>
                <w:szCs w:val="23"/>
              </w:rPr>
              <w:t xml:space="preserve">KS4 options event </w:t>
            </w:r>
          </w:p>
        </w:tc>
      </w:tr>
      <w:tr w:rsidR="006875BE" w14:paraId="31ED47A1" w14:textId="77777777" w:rsidTr="00B61121">
        <w:tc>
          <w:tcPr>
            <w:tcW w:w="2254" w:type="dxa"/>
          </w:tcPr>
          <w:p w14:paraId="50DE6058" w14:textId="77777777" w:rsidR="006875BE" w:rsidRDefault="006875BE" w:rsidP="006875BE">
            <w:pPr>
              <w:pStyle w:val="Default"/>
              <w:rPr>
                <w:b/>
                <w:sz w:val="23"/>
                <w:szCs w:val="23"/>
              </w:rPr>
            </w:pPr>
            <w:r>
              <w:rPr>
                <w:b/>
                <w:sz w:val="23"/>
                <w:szCs w:val="23"/>
              </w:rPr>
              <w:t>Year 10</w:t>
            </w:r>
          </w:p>
        </w:tc>
        <w:tc>
          <w:tcPr>
            <w:tcW w:w="2254" w:type="dxa"/>
          </w:tcPr>
          <w:p w14:paraId="7E22EB01" w14:textId="77777777" w:rsidR="006875BE" w:rsidRDefault="006875BE" w:rsidP="006875BE">
            <w:pPr>
              <w:pStyle w:val="Default"/>
              <w:rPr>
                <w:sz w:val="23"/>
                <w:szCs w:val="23"/>
              </w:rPr>
            </w:pPr>
            <w:r>
              <w:rPr>
                <w:sz w:val="23"/>
                <w:szCs w:val="23"/>
              </w:rPr>
              <w:t xml:space="preserve">Life Skills – work experience preparation sessions </w:t>
            </w:r>
          </w:p>
        </w:tc>
        <w:tc>
          <w:tcPr>
            <w:tcW w:w="2254" w:type="dxa"/>
          </w:tcPr>
          <w:p w14:paraId="1C9E79CE" w14:textId="77777777" w:rsidR="006875BE" w:rsidRDefault="006875BE" w:rsidP="006875BE">
            <w:pPr>
              <w:pStyle w:val="Default"/>
              <w:rPr>
                <w:b/>
                <w:sz w:val="23"/>
                <w:szCs w:val="23"/>
              </w:rPr>
            </w:pPr>
          </w:p>
        </w:tc>
        <w:tc>
          <w:tcPr>
            <w:tcW w:w="2254" w:type="dxa"/>
          </w:tcPr>
          <w:p w14:paraId="06B391CE" w14:textId="77777777" w:rsidR="006875BE" w:rsidRDefault="006875BE" w:rsidP="006875BE">
            <w:pPr>
              <w:pStyle w:val="Default"/>
              <w:rPr>
                <w:b/>
                <w:sz w:val="23"/>
                <w:szCs w:val="23"/>
              </w:rPr>
            </w:pPr>
            <w:r>
              <w:rPr>
                <w:sz w:val="23"/>
                <w:szCs w:val="23"/>
              </w:rPr>
              <w:t>Life Skills – assembly and tutor group opportunities</w:t>
            </w:r>
          </w:p>
        </w:tc>
      </w:tr>
      <w:tr w:rsidR="006875BE" w14:paraId="2CBC096F" w14:textId="77777777" w:rsidTr="00B61121">
        <w:tc>
          <w:tcPr>
            <w:tcW w:w="2254" w:type="dxa"/>
          </w:tcPr>
          <w:p w14:paraId="76E1C360" w14:textId="77777777" w:rsidR="006875BE" w:rsidRDefault="006875BE" w:rsidP="006875BE">
            <w:pPr>
              <w:pStyle w:val="Default"/>
              <w:rPr>
                <w:b/>
                <w:sz w:val="23"/>
                <w:szCs w:val="23"/>
              </w:rPr>
            </w:pPr>
            <w:r>
              <w:rPr>
                <w:b/>
                <w:sz w:val="23"/>
                <w:szCs w:val="23"/>
              </w:rPr>
              <w:lastRenderedPageBreak/>
              <w:t>Year 11</w:t>
            </w:r>
          </w:p>
        </w:tc>
        <w:tc>
          <w:tcPr>
            <w:tcW w:w="2254" w:type="dxa"/>
          </w:tcPr>
          <w:p w14:paraId="4E113C8D" w14:textId="77777777" w:rsidR="006875BE" w:rsidRDefault="006875BE" w:rsidP="006875BE">
            <w:pPr>
              <w:pStyle w:val="Default"/>
              <w:rPr>
                <w:sz w:val="23"/>
                <w:szCs w:val="23"/>
              </w:rPr>
            </w:pPr>
            <w:r>
              <w:rPr>
                <w:sz w:val="23"/>
                <w:szCs w:val="23"/>
              </w:rPr>
              <w:t xml:space="preserve">Life Skills – assembly on opportunities at 16 </w:t>
            </w:r>
          </w:p>
          <w:p w14:paraId="064CBEAC" w14:textId="77777777" w:rsidR="006875BE" w:rsidRDefault="006875BE" w:rsidP="006875BE">
            <w:pPr>
              <w:pStyle w:val="Default"/>
              <w:rPr>
                <w:b/>
                <w:sz w:val="23"/>
                <w:szCs w:val="23"/>
              </w:rPr>
            </w:pPr>
            <w:r>
              <w:rPr>
                <w:sz w:val="23"/>
                <w:szCs w:val="23"/>
              </w:rPr>
              <w:t>Event for University Technical Colleges</w:t>
            </w:r>
          </w:p>
        </w:tc>
        <w:tc>
          <w:tcPr>
            <w:tcW w:w="2254" w:type="dxa"/>
          </w:tcPr>
          <w:p w14:paraId="493B90F8" w14:textId="77777777" w:rsidR="006875BE" w:rsidRDefault="006875BE" w:rsidP="006875BE">
            <w:pPr>
              <w:pStyle w:val="Default"/>
              <w:rPr>
                <w:sz w:val="23"/>
                <w:szCs w:val="23"/>
              </w:rPr>
            </w:pPr>
            <w:r>
              <w:rPr>
                <w:sz w:val="23"/>
                <w:szCs w:val="23"/>
              </w:rPr>
              <w:t xml:space="preserve">Post-16 evening </w:t>
            </w:r>
          </w:p>
          <w:p w14:paraId="0D3554AF" w14:textId="77777777" w:rsidR="006875BE" w:rsidRDefault="006875BE" w:rsidP="006875BE">
            <w:pPr>
              <w:pStyle w:val="Default"/>
              <w:rPr>
                <w:b/>
                <w:sz w:val="23"/>
                <w:szCs w:val="23"/>
              </w:rPr>
            </w:pPr>
            <w:r>
              <w:rPr>
                <w:sz w:val="23"/>
                <w:szCs w:val="23"/>
              </w:rPr>
              <w:t>Post-16 taster sessions</w:t>
            </w:r>
          </w:p>
        </w:tc>
        <w:tc>
          <w:tcPr>
            <w:tcW w:w="2254" w:type="dxa"/>
          </w:tcPr>
          <w:p w14:paraId="51FE8834" w14:textId="77777777" w:rsidR="006875BE" w:rsidRDefault="006875BE" w:rsidP="006875BE">
            <w:pPr>
              <w:pStyle w:val="Default"/>
              <w:rPr>
                <w:b/>
                <w:sz w:val="23"/>
                <w:szCs w:val="23"/>
              </w:rPr>
            </w:pPr>
          </w:p>
        </w:tc>
      </w:tr>
      <w:tr w:rsidR="006875BE" w14:paraId="4E1E2FB6" w14:textId="77777777" w:rsidTr="00B61121">
        <w:tc>
          <w:tcPr>
            <w:tcW w:w="2254" w:type="dxa"/>
          </w:tcPr>
          <w:p w14:paraId="44C2B94C" w14:textId="77777777" w:rsidR="006875BE" w:rsidRDefault="006875BE" w:rsidP="006875BE">
            <w:pPr>
              <w:pStyle w:val="Default"/>
              <w:rPr>
                <w:b/>
                <w:sz w:val="23"/>
                <w:szCs w:val="23"/>
              </w:rPr>
            </w:pPr>
            <w:r>
              <w:rPr>
                <w:b/>
                <w:sz w:val="23"/>
                <w:szCs w:val="23"/>
              </w:rPr>
              <w:t>Year 12</w:t>
            </w:r>
          </w:p>
        </w:tc>
        <w:tc>
          <w:tcPr>
            <w:tcW w:w="2254" w:type="dxa"/>
          </w:tcPr>
          <w:p w14:paraId="7D4B6781" w14:textId="77777777" w:rsidR="006875BE" w:rsidRDefault="006875BE" w:rsidP="006875BE">
            <w:pPr>
              <w:pStyle w:val="Default"/>
              <w:rPr>
                <w:sz w:val="23"/>
                <w:szCs w:val="23"/>
              </w:rPr>
            </w:pPr>
            <w:r>
              <w:rPr>
                <w:sz w:val="23"/>
                <w:szCs w:val="23"/>
              </w:rPr>
              <w:t xml:space="preserve">Higher Education Fair </w:t>
            </w:r>
          </w:p>
          <w:p w14:paraId="50CECA54" w14:textId="77777777" w:rsidR="006875BE" w:rsidRDefault="006875BE" w:rsidP="006875BE">
            <w:pPr>
              <w:pStyle w:val="Default"/>
              <w:rPr>
                <w:b/>
                <w:sz w:val="23"/>
                <w:szCs w:val="23"/>
              </w:rPr>
            </w:pPr>
            <w:r>
              <w:rPr>
                <w:sz w:val="23"/>
                <w:szCs w:val="23"/>
              </w:rPr>
              <w:t>Post-18 assembly - apprenticeships</w:t>
            </w:r>
          </w:p>
        </w:tc>
        <w:tc>
          <w:tcPr>
            <w:tcW w:w="2254" w:type="dxa"/>
          </w:tcPr>
          <w:p w14:paraId="2834EC22" w14:textId="77777777" w:rsidR="006875BE" w:rsidRDefault="006875BE" w:rsidP="006875BE">
            <w:pPr>
              <w:pStyle w:val="Default"/>
              <w:rPr>
                <w:b/>
                <w:sz w:val="23"/>
                <w:szCs w:val="23"/>
              </w:rPr>
            </w:pPr>
            <w:r>
              <w:rPr>
                <w:sz w:val="23"/>
                <w:szCs w:val="23"/>
              </w:rPr>
              <w:t>Small group sessions: future education, training and employment options</w:t>
            </w:r>
          </w:p>
        </w:tc>
        <w:tc>
          <w:tcPr>
            <w:tcW w:w="2254" w:type="dxa"/>
          </w:tcPr>
          <w:p w14:paraId="1153923F" w14:textId="77777777" w:rsidR="006875BE" w:rsidRDefault="006875BE" w:rsidP="006875BE">
            <w:pPr>
              <w:pStyle w:val="Default"/>
              <w:rPr>
                <w:b/>
                <w:sz w:val="23"/>
                <w:szCs w:val="23"/>
              </w:rPr>
            </w:pPr>
            <w:r>
              <w:rPr>
                <w:sz w:val="23"/>
                <w:szCs w:val="23"/>
              </w:rPr>
              <w:t>Small group sessions: future education, training and employment options</w:t>
            </w:r>
          </w:p>
        </w:tc>
      </w:tr>
      <w:tr w:rsidR="006875BE" w14:paraId="7F064B4E" w14:textId="77777777" w:rsidTr="00B61121">
        <w:tc>
          <w:tcPr>
            <w:tcW w:w="2254" w:type="dxa"/>
          </w:tcPr>
          <w:p w14:paraId="77193520" w14:textId="77777777" w:rsidR="006875BE" w:rsidRDefault="006875BE" w:rsidP="006875BE">
            <w:pPr>
              <w:pStyle w:val="Default"/>
              <w:rPr>
                <w:b/>
                <w:sz w:val="23"/>
                <w:szCs w:val="23"/>
              </w:rPr>
            </w:pPr>
            <w:r>
              <w:rPr>
                <w:b/>
                <w:sz w:val="23"/>
                <w:szCs w:val="23"/>
              </w:rPr>
              <w:t>Year 13</w:t>
            </w:r>
          </w:p>
        </w:tc>
        <w:tc>
          <w:tcPr>
            <w:tcW w:w="2254" w:type="dxa"/>
          </w:tcPr>
          <w:p w14:paraId="1D180EEE" w14:textId="77777777" w:rsidR="006875BE" w:rsidRDefault="006875BE" w:rsidP="006875BE">
            <w:pPr>
              <w:pStyle w:val="Default"/>
              <w:rPr>
                <w:b/>
                <w:sz w:val="23"/>
                <w:szCs w:val="23"/>
              </w:rPr>
            </w:pPr>
            <w:r>
              <w:rPr>
                <w:sz w:val="23"/>
                <w:szCs w:val="23"/>
              </w:rPr>
              <w:t>Workshops – HE and higher apprenticeship applications</w:t>
            </w:r>
          </w:p>
        </w:tc>
        <w:tc>
          <w:tcPr>
            <w:tcW w:w="2254" w:type="dxa"/>
          </w:tcPr>
          <w:p w14:paraId="3F016F24" w14:textId="77777777" w:rsidR="006875BE" w:rsidRDefault="006875BE" w:rsidP="006875BE">
            <w:pPr>
              <w:pStyle w:val="Default"/>
              <w:rPr>
                <w:b/>
                <w:sz w:val="23"/>
                <w:szCs w:val="23"/>
              </w:rPr>
            </w:pPr>
          </w:p>
        </w:tc>
        <w:tc>
          <w:tcPr>
            <w:tcW w:w="2254" w:type="dxa"/>
          </w:tcPr>
          <w:p w14:paraId="35119823" w14:textId="77777777" w:rsidR="006875BE" w:rsidRDefault="006875BE" w:rsidP="006875BE">
            <w:pPr>
              <w:pStyle w:val="Default"/>
              <w:rPr>
                <w:b/>
                <w:sz w:val="23"/>
                <w:szCs w:val="23"/>
              </w:rPr>
            </w:pPr>
          </w:p>
        </w:tc>
      </w:tr>
    </w:tbl>
    <w:p w14:paraId="2F83F250" w14:textId="77777777" w:rsidR="00B61121" w:rsidRPr="00B61121" w:rsidRDefault="00B61121" w:rsidP="00B61121">
      <w:pPr>
        <w:pStyle w:val="Default"/>
        <w:rPr>
          <w:b/>
          <w:sz w:val="23"/>
          <w:szCs w:val="23"/>
        </w:rPr>
      </w:pPr>
    </w:p>
    <w:p w14:paraId="73F3AE04" w14:textId="77777777" w:rsidR="00B61121" w:rsidRDefault="00B61121" w:rsidP="00B61121">
      <w:pPr>
        <w:pStyle w:val="Default"/>
        <w:rPr>
          <w:sz w:val="23"/>
          <w:szCs w:val="23"/>
        </w:rPr>
      </w:pPr>
      <w:r>
        <w:rPr>
          <w:sz w:val="23"/>
          <w:szCs w:val="23"/>
        </w:rPr>
        <w:t xml:space="preserve">Please speak to our Careers Leader to identify the most suitable opportunity for you. </w:t>
      </w:r>
    </w:p>
    <w:p w14:paraId="6667D02E" w14:textId="77777777" w:rsidR="00B61121" w:rsidRDefault="00B61121" w:rsidP="00B61121">
      <w:pPr>
        <w:pStyle w:val="Default"/>
        <w:rPr>
          <w:b/>
          <w:bCs/>
          <w:sz w:val="23"/>
          <w:szCs w:val="23"/>
        </w:rPr>
      </w:pPr>
    </w:p>
    <w:p w14:paraId="37AA50F3" w14:textId="77777777" w:rsidR="00B61121" w:rsidRDefault="00B61121" w:rsidP="00B61121">
      <w:pPr>
        <w:pStyle w:val="Default"/>
        <w:rPr>
          <w:b/>
          <w:bCs/>
          <w:sz w:val="23"/>
          <w:szCs w:val="23"/>
        </w:rPr>
      </w:pPr>
    </w:p>
    <w:p w14:paraId="1BF044C2" w14:textId="77777777" w:rsidR="00B61121" w:rsidRDefault="00B61121" w:rsidP="00B61121">
      <w:pPr>
        <w:pStyle w:val="Default"/>
        <w:rPr>
          <w:sz w:val="23"/>
          <w:szCs w:val="23"/>
        </w:rPr>
      </w:pPr>
      <w:r>
        <w:rPr>
          <w:b/>
          <w:bCs/>
          <w:sz w:val="23"/>
          <w:szCs w:val="23"/>
        </w:rPr>
        <w:t xml:space="preserve">Premises and facilities </w:t>
      </w:r>
    </w:p>
    <w:p w14:paraId="6B8A8F14" w14:textId="77777777" w:rsidR="00B61121" w:rsidRDefault="00B61121" w:rsidP="00B61121">
      <w:pPr>
        <w:pStyle w:val="Default"/>
        <w:rPr>
          <w:sz w:val="23"/>
          <w:szCs w:val="23"/>
        </w:rPr>
      </w:pPr>
      <w:r>
        <w:rPr>
          <w:sz w:val="23"/>
          <w:szCs w:val="23"/>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3D9FF2D8" w14:textId="77777777" w:rsidR="00B61121" w:rsidRDefault="00B61121" w:rsidP="00B61121">
      <w:pPr>
        <w:pStyle w:val="Default"/>
        <w:rPr>
          <w:sz w:val="23"/>
          <w:szCs w:val="23"/>
        </w:rPr>
      </w:pPr>
    </w:p>
    <w:p w14:paraId="3C34169F" w14:textId="77777777" w:rsidR="00B61121" w:rsidRDefault="00B61121" w:rsidP="00B61121">
      <w:pPr>
        <w:pStyle w:val="Default"/>
        <w:rPr>
          <w:sz w:val="23"/>
          <w:szCs w:val="23"/>
        </w:rPr>
      </w:pPr>
      <w:r>
        <w:rPr>
          <w:sz w:val="23"/>
          <w:szCs w:val="23"/>
        </w:rPr>
        <w:t xml:space="preserve">Providers are welcome to leave a copy of their prospectus or other relevant course literature at the Careers Resource Centre, which is managed by </w:t>
      </w:r>
      <w:r w:rsidR="006875BE" w:rsidRPr="006875BE">
        <w:rPr>
          <w:b/>
          <w:sz w:val="23"/>
          <w:szCs w:val="23"/>
        </w:rPr>
        <w:t>XXXX</w:t>
      </w:r>
      <w:r>
        <w:rPr>
          <w:sz w:val="23"/>
          <w:szCs w:val="23"/>
        </w:rPr>
        <w:t>. The Resource Centre is available to all students at lunch and break times.</w:t>
      </w:r>
      <w:r w:rsidRPr="006875BE">
        <w:rPr>
          <w:b/>
          <w:sz w:val="23"/>
          <w:szCs w:val="23"/>
        </w:rPr>
        <w:t xml:space="preserve"> </w:t>
      </w:r>
      <w:r w:rsidR="006875BE" w:rsidRPr="006875BE">
        <w:rPr>
          <w:b/>
          <w:sz w:val="23"/>
          <w:szCs w:val="23"/>
        </w:rPr>
        <w:t>(IF APPLICABLE)</w:t>
      </w:r>
    </w:p>
    <w:p w14:paraId="3554968C" w14:textId="77777777" w:rsidR="00B61121" w:rsidRDefault="00B61121" w:rsidP="00B61121">
      <w:pPr>
        <w:pStyle w:val="Default"/>
        <w:rPr>
          <w:b/>
          <w:bCs/>
          <w:sz w:val="23"/>
          <w:szCs w:val="23"/>
        </w:rPr>
      </w:pPr>
    </w:p>
    <w:p w14:paraId="092048F6" w14:textId="77777777" w:rsidR="00B61121" w:rsidRDefault="00B61121" w:rsidP="00B61121">
      <w:pPr>
        <w:pStyle w:val="Default"/>
        <w:rPr>
          <w:b/>
          <w:bCs/>
          <w:sz w:val="23"/>
          <w:szCs w:val="23"/>
        </w:rPr>
      </w:pPr>
    </w:p>
    <w:p w14:paraId="369BBF83" w14:textId="77777777" w:rsidR="00B61121" w:rsidRDefault="00B61121" w:rsidP="00B61121">
      <w:pPr>
        <w:pStyle w:val="Default"/>
        <w:rPr>
          <w:sz w:val="23"/>
          <w:szCs w:val="23"/>
        </w:rPr>
      </w:pPr>
      <w:r>
        <w:rPr>
          <w:b/>
          <w:bCs/>
          <w:sz w:val="23"/>
          <w:szCs w:val="23"/>
        </w:rPr>
        <w:t xml:space="preserve">Approval and review </w:t>
      </w:r>
    </w:p>
    <w:p w14:paraId="100EDCA2" w14:textId="77777777" w:rsidR="00B61121" w:rsidRDefault="00B61121" w:rsidP="00B61121">
      <w:pPr>
        <w:pStyle w:val="Default"/>
        <w:rPr>
          <w:sz w:val="23"/>
          <w:szCs w:val="23"/>
        </w:rPr>
      </w:pPr>
      <w:r>
        <w:rPr>
          <w:sz w:val="23"/>
          <w:szCs w:val="23"/>
        </w:rPr>
        <w:t xml:space="preserve">Approved </w:t>
      </w:r>
      <w:r>
        <w:rPr>
          <w:i/>
          <w:iCs/>
          <w:sz w:val="23"/>
          <w:szCs w:val="23"/>
        </w:rPr>
        <w:t xml:space="preserve">[date] </w:t>
      </w:r>
      <w:r>
        <w:rPr>
          <w:sz w:val="23"/>
          <w:szCs w:val="23"/>
        </w:rPr>
        <w:t xml:space="preserve">by Governors at Curriculum and Standards Committee </w:t>
      </w:r>
    </w:p>
    <w:p w14:paraId="2532F6BD" w14:textId="77777777" w:rsidR="00B61121" w:rsidRDefault="00B61121" w:rsidP="00B61121">
      <w:pPr>
        <w:pStyle w:val="Default"/>
        <w:rPr>
          <w:sz w:val="23"/>
          <w:szCs w:val="23"/>
        </w:rPr>
      </w:pPr>
      <w:r>
        <w:rPr>
          <w:sz w:val="23"/>
          <w:szCs w:val="23"/>
        </w:rPr>
        <w:t xml:space="preserve">Next review: </w:t>
      </w:r>
      <w:r>
        <w:rPr>
          <w:i/>
          <w:iCs/>
          <w:sz w:val="23"/>
          <w:szCs w:val="23"/>
        </w:rPr>
        <w:t xml:space="preserve">[date] </w:t>
      </w:r>
    </w:p>
    <w:p w14:paraId="2F3079DE" w14:textId="77777777" w:rsidR="00B61121" w:rsidRDefault="00B61121" w:rsidP="00B61121">
      <w:r>
        <w:rPr>
          <w:sz w:val="23"/>
          <w:szCs w:val="23"/>
        </w:rPr>
        <w:t xml:space="preserve">Signed: </w:t>
      </w:r>
      <w:r>
        <w:rPr>
          <w:i/>
          <w:iCs/>
          <w:sz w:val="23"/>
          <w:szCs w:val="23"/>
        </w:rPr>
        <w:t xml:space="preserve">[name] </w:t>
      </w:r>
      <w:r>
        <w:rPr>
          <w:sz w:val="23"/>
          <w:szCs w:val="23"/>
        </w:rPr>
        <w:t xml:space="preserve">Chair of Governors </w:t>
      </w:r>
      <w:r>
        <w:rPr>
          <w:i/>
          <w:iCs/>
          <w:sz w:val="23"/>
          <w:szCs w:val="23"/>
        </w:rPr>
        <w:t xml:space="preserve">[name] </w:t>
      </w:r>
      <w:r>
        <w:rPr>
          <w:sz w:val="23"/>
          <w:szCs w:val="23"/>
        </w:rPr>
        <w:t>Head teacher</w:t>
      </w:r>
    </w:p>
    <w:sectPr w:rsidR="00B61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035"/>
    <w:multiLevelType w:val="hybridMultilevel"/>
    <w:tmpl w:val="075A4630"/>
    <w:lvl w:ilvl="0" w:tplc="B6A8F0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43CE"/>
    <w:multiLevelType w:val="hybridMultilevel"/>
    <w:tmpl w:val="D15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6182C"/>
    <w:multiLevelType w:val="hybridMultilevel"/>
    <w:tmpl w:val="20BA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21"/>
    <w:rsid w:val="00217FFD"/>
    <w:rsid w:val="006875BE"/>
    <w:rsid w:val="00890EE5"/>
    <w:rsid w:val="0092385E"/>
    <w:rsid w:val="00B07C0F"/>
    <w:rsid w:val="00B61121"/>
    <w:rsid w:val="00E1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1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6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1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6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Haines</dc:creator>
  <cp:lastModifiedBy>lucy.lewis</cp:lastModifiedBy>
  <cp:revision>2</cp:revision>
  <dcterms:created xsi:type="dcterms:W3CDTF">2018-05-25T12:18:00Z</dcterms:created>
  <dcterms:modified xsi:type="dcterms:W3CDTF">2018-05-25T12:18:00Z</dcterms:modified>
</cp:coreProperties>
</file>