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2E" w:rsidRDefault="00A150C0">
      <w:r w:rsidRPr="00A150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D22E5F" wp14:editId="3F49DDCF">
            <wp:simplePos x="0" y="0"/>
            <wp:positionH relativeFrom="column">
              <wp:posOffset>4486275</wp:posOffset>
            </wp:positionH>
            <wp:positionV relativeFrom="paragraph">
              <wp:posOffset>-541655</wp:posOffset>
            </wp:positionV>
            <wp:extent cx="1917700" cy="971550"/>
            <wp:effectExtent l="0" t="0" r="6350" b="0"/>
            <wp:wrapTight wrapText="bothSides">
              <wp:wrapPolygon edited="0">
                <wp:start x="0" y="0"/>
                <wp:lineTo x="0" y="21176"/>
                <wp:lineTo x="21457" y="21176"/>
                <wp:lineTo x="21457" y="0"/>
                <wp:lineTo x="0" y="0"/>
              </wp:wrapPolygon>
            </wp:wrapTight>
            <wp:docPr id="1" name="Picture 1" descr="Z:\life ready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ife ready 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0C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9E0D211" wp14:editId="60E7889A">
            <wp:simplePos x="0" y="0"/>
            <wp:positionH relativeFrom="column">
              <wp:posOffset>-217170</wp:posOffset>
            </wp:positionH>
            <wp:positionV relativeFrom="paragraph">
              <wp:posOffset>-318135</wp:posOffset>
            </wp:positionV>
            <wp:extent cx="1838960" cy="745490"/>
            <wp:effectExtent l="0" t="0" r="889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s-Enterprise-Logo-RB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216" w:rsidRPr="00357216" w:rsidRDefault="00357216" w:rsidP="00357216">
      <w:pPr>
        <w:jc w:val="center"/>
        <w:rPr>
          <w:b/>
          <w:color w:val="17365D" w:themeColor="text2" w:themeShade="BF"/>
          <w:sz w:val="40"/>
          <w:szCs w:val="40"/>
        </w:rPr>
      </w:pPr>
      <w:r w:rsidRPr="00357216">
        <w:rPr>
          <w:b/>
          <w:color w:val="17365D" w:themeColor="text2" w:themeShade="BF"/>
          <w:sz w:val="40"/>
          <w:szCs w:val="40"/>
        </w:rPr>
        <w:t xml:space="preserve">Life Ready Agreement </w:t>
      </w:r>
    </w:p>
    <w:p w:rsidR="00700A88" w:rsidRDefault="00B40239" w:rsidP="00A13E9D">
      <w:pPr>
        <w:spacing w:after="120"/>
        <w:rPr>
          <w:sz w:val="24"/>
          <w:szCs w:val="24"/>
        </w:rPr>
      </w:pPr>
      <w:r w:rsidRPr="00E43E7F">
        <w:rPr>
          <w:sz w:val="24"/>
          <w:szCs w:val="24"/>
        </w:rPr>
        <w:t xml:space="preserve">This </w:t>
      </w:r>
      <w:r w:rsidR="00E43E7F">
        <w:rPr>
          <w:sz w:val="24"/>
          <w:szCs w:val="24"/>
        </w:rPr>
        <w:t>Life Ready A</w:t>
      </w:r>
      <w:r w:rsidRPr="00E43E7F">
        <w:rPr>
          <w:sz w:val="24"/>
          <w:szCs w:val="24"/>
        </w:rPr>
        <w:t>greemen</w:t>
      </w:r>
      <w:r w:rsidR="00E43E7F">
        <w:rPr>
          <w:sz w:val="24"/>
          <w:szCs w:val="24"/>
        </w:rPr>
        <w:t xml:space="preserve">t sets out the roles </w:t>
      </w:r>
      <w:r w:rsidR="00A13E9D">
        <w:rPr>
          <w:sz w:val="24"/>
          <w:szCs w:val="24"/>
        </w:rPr>
        <w:t xml:space="preserve">and responsibilities between the main stakeholders for this programme. </w:t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E7477C" w:rsidRPr="00E7477C" w:rsidTr="00E74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873B1" w:rsidRPr="00E7477C" w:rsidRDefault="007873B1" w:rsidP="00A13E9D">
            <w:pPr>
              <w:spacing w:after="120"/>
              <w:rPr>
                <w:color w:val="auto"/>
                <w:sz w:val="24"/>
                <w:szCs w:val="24"/>
              </w:rPr>
            </w:pPr>
            <w:r w:rsidRPr="00E7477C">
              <w:rPr>
                <w:color w:val="auto"/>
                <w:sz w:val="24"/>
                <w:szCs w:val="24"/>
              </w:rPr>
              <w:t>School Name:</w:t>
            </w:r>
          </w:p>
        </w:tc>
        <w:tc>
          <w:tcPr>
            <w:tcW w:w="5873" w:type="dxa"/>
          </w:tcPr>
          <w:p w:rsidR="007873B1" w:rsidRPr="00E7477C" w:rsidRDefault="007873B1" w:rsidP="00A13E9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E7477C" w:rsidRPr="00E7477C" w:rsidTr="00E7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873B1" w:rsidRPr="00E7477C" w:rsidRDefault="007873B1" w:rsidP="00A13E9D">
            <w:pPr>
              <w:spacing w:after="120"/>
              <w:rPr>
                <w:color w:val="auto"/>
                <w:sz w:val="24"/>
                <w:szCs w:val="24"/>
              </w:rPr>
            </w:pPr>
            <w:r w:rsidRPr="00E7477C">
              <w:rPr>
                <w:color w:val="auto"/>
                <w:sz w:val="24"/>
                <w:szCs w:val="24"/>
              </w:rPr>
              <w:t>Senior Leader Name:</w:t>
            </w:r>
          </w:p>
        </w:tc>
        <w:tc>
          <w:tcPr>
            <w:tcW w:w="5873" w:type="dxa"/>
          </w:tcPr>
          <w:p w:rsidR="007873B1" w:rsidRPr="00E7477C" w:rsidRDefault="007873B1" w:rsidP="00A13E9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7477C" w:rsidRPr="00E7477C" w:rsidTr="00E74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873B1" w:rsidRPr="00E7477C" w:rsidRDefault="007873B1" w:rsidP="00A13E9D">
            <w:pPr>
              <w:spacing w:after="120"/>
              <w:rPr>
                <w:color w:val="auto"/>
                <w:sz w:val="24"/>
                <w:szCs w:val="24"/>
              </w:rPr>
            </w:pPr>
            <w:r w:rsidRPr="00E7477C">
              <w:rPr>
                <w:color w:val="auto"/>
                <w:sz w:val="24"/>
                <w:szCs w:val="24"/>
              </w:rPr>
              <w:t>Enterprise Adviser Name:</w:t>
            </w:r>
          </w:p>
        </w:tc>
        <w:tc>
          <w:tcPr>
            <w:tcW w:w="5873" w:type="dxa"/>
          </w:tcPr>
          <w:p w:rsidR="007873B1" w:rsidRPr="00E7477C" w:rsidRDefault="007873B1" w:rsidP="00A13E9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7477C" w:rsidRPr="00E7477C" w:rsidTr="00E7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873B1" w:rsidRPr="00E7477C" w:rsidRDefault="0098313B" w:rsidP="00A13E9D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Life Ready </w:t>
            </w:r>
            <w:r w:rsidR="007873B1" w:rsidRPr="00E7477C">
              <w:rPr>
                <w:color w:val="auto"/>
                <w:sz w:val="24"/>
                <w:szCs w:val="24"/>
              </w:rPr>
              <w:t>Enterprise Co-ordinator Name:</w:t>
            </w:r>
          </w:p>
        </w:tc>
        <w:tc>
          <w:tcPr>
            <w:tcW w:w="5873" w:type="dxa"/>
          </w:tcPr>
          <w:p w:rsidR="007873B1" w:rsidRPr="00E7477C" w:rsidRDefault="007873B1" w:rsidP="00A13E9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760B7" w:rsidRPr="000760B7" w:rsidRDefault="000760B7" w:rsidP="007873B1">
      <w:pPr>
        <w:spacing w:before="120" w:after="120"/>
        <w:rPr>
          <w:i/>
          <w:sz w:val="24"/>
          <w:szCs w:val="24"/>
        </w:rPr>
      </w:pPr>
      <w:r w:rsidRPr="000760B7">
        <w:rPr>
          <w:i/>
        </w:rPr>
        <w:t>The Careers &amp; Enterprise Company is an employer-led organisation that has been set up to inspire and prepare young people for the fast-changing world of work. The Enterprise Adviser network will help ‘join the dots’ at a local level and will be supported by a local Enterprise Co-ordinator.</w:t>
      </w:r>
    </w:p>
    <w:p w:rsidR="000760B7" w:rsidRPr="000760B7" w:rsidRDefault="000760B7" w:rsidP="00A13E9D">
      <w:pPr>
        <w:spacing w:after="120"/>
        <w:rPr>
          <w:b/>
          <w:sz w:val="24"/>
          <w:szCs w:val="24"/>
        </w:rPr>
      </w:pPr>
    </w:p>
    <w:p w:rsidR="00357216" w:rsidRPr="00357216" w:rsidRDefault="00357216" w:rsidP="00357216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The Senior Leader at the school will:</w:t>
      </w:r>
    </w:p>
    <w:p w:rsidR="007873B1" w:rsidRPr="005322CD" w:rsidRDefault="007873B1" w:rsidP="00A13E9D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5322CD">
        <w:rPr>
          <w:sz w:val="24"/>
          <w:szCs w:val="24"/>
        </w:rPr>
        <w:t>Conduct an</w:t>
      </w:r>
      <w:r w:rsidR="005322CD" w:rsidRPr="005322CD">
        <w:rPr>
          <w:sz w:val="24"/>
          <w:szCs w:val="24"/>
        </w:rPr>
        <w:t xml:space="preserve"> initial mapping exercise to identify what current activity works well and any gaps in provision</w:t>
      </w:r>
    </w:p>
    <w:p w:rsidR="005322CD" w:rsidRPr="005322CD" w:rsidRDefault="005322CD" w:rsidP="00A13E9D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5322CD">
        <w:rPr>
          <w:sz w:val="24"/>
          <w:szCs w:val="24"/>
        </w:rPr>
        <w:t>Develop and/or adapt school strategy to embed work related learning across the school</w:t>
      </w:r>
    </w:p>
    <w:p w:rsidR="005322CD" w:rsidRPr="005322CD" w:rsidRDefault="005322CD" w:rsidP="00A13E9D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5322CD">
        <w:rPr>
          <w:sz w:val="24"/>
          <w:szCs w:val="24"/>
        </w:rPr>
        <w:t>Commit to delivery of an agreed Development Plan and publish on the school’s website</w:t>
      </w:r>
    </w:p>
    <w:p w:rsidR="005322CD" w:rsidRPr="005322CD" w:rsidRDefault="005322CD" w:rsidP="005322CD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5322CD">
        <w:rPr>
          <w:sz w:val="24"/>
          <w:szCs w:val="24"/>
        </w:rPr>
        <w:t xml:space="preserve">Ensure the rest of the Senior Leadership Team and teaching staff are aware of and committed to the Life Ready programme throughout the school </w:t>
      </w:r>
    </w:p>
    <w:p w:rsidR="005322CD" w:rsidRPr="005322CD" w:rsidRDefault="005322CD" w:rsidP="00A13E9D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5322CD">
        <w:rPr>
          <w:sz w:val="24"/>
          <w:szCs w:val="24"/>
        </w:rPr>
        <w:t xml:space="preserve">Produce a case study and share best practice with the Life Ready network of schools and Enterprise Advisers </w:t>
      </w:r>
    </w:p>
    <w:p w:rsidR="005322CD" w:rsidRPr="005322CD" w:rsidRDefault="005322CD" w:rsidP="005322CD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5322CD">
        <w:rPr>
          <w:sz w:val="24"/>
          <w:szCs w:val="24"/>
        </w:rPr>
        <w:t xml:space="preserve">Ensure regular contact with the Enterprise Adviser is maintained throughout the 12 months </w:t>
      </w:r>
    </w:p>
    <w:p w:rsidR="005322CD" w:rsidRPr="005322CD" w:rsidRDefault="005322CD" w:rsidP="005322CD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5322CD">
        <w:rPr>
          <w:sz w:val="24"/>
          <w:szCs w:val="24"/>
        </w:rPr>
        <w:t xml:space="preserve">Share the programme and progress with Governors, the rest of the Senior Leadership Team, teaching staff and parents </w:t>
      </w:r>
    </w:p>
    <w:p w:rsidR="005322CD" w:rsidRPr="005322CD" w:rsidRDefault="005322CD" w:rsidP="00A13E9D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5322CD">
        <w:rPr>
          <w:sz w:val="24"/>
          <w:szCs w:val="24"/>
        </w:rPr>
        <w:t xml:space="preserve">Offer honest feedback and review of the programme to support continuous improvement </w:t>
      </w:r>
    </w:p>
    <w:p w:rsidR="005322CD" w:rsidRPr="005322CD" w:rsidRDefault="005322CD" w:rsidP="00A13E9D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5322CD">
        <w:rPr>
          <w:sz w:val="24"/>
          <w:szCs w:val="24"/>
        </w:rPr>
        <w:t xml:space="preserve">Act as a champion for the programme with other schools/colleges and businesses </w:t>
      </w:r>
    </w:p>
    <w:p w:rsidR="00610386" w:rsidRPr="00610386" w:rsidRDefault="00610386" w:rsidP="00A13E9D">
      <w:pPr>
        <w:pStyle w:val="ListParagraph"/>
        <w:spacing w:after="120"/>
        <w:ind w:left="360"/>
        <w:rPr>
          <w:sz w:val="24"/>
          <w:szCs w:val="24"/>
        </w:rPr>
      </w:pPr>
    </w:p>
    <w:p w:rsidR="00357216" w:rsidRPr="00357216" w:rsidRDefault="00357216" w:rsidP="00357216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The Enterprise Adviser will:</w:t>
      </w:r>
    </w:p>
    <w:p w:rsidR="00DF3B66" w:rsidRPr="00F70193" w:rsidRDefault="00F70193" w:rsidP="00A13E9D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 w:rsidRPr="00F70193">
        <w:rPr>
          <w:sz w:val="24"/>
          <w:szCs w:val="24"/>
        </w:rPr>
        <w:t>Support the initial mapping of provision to identify priority needs and w</w:t>
      </w:r>
      <w:r w:rsidR="00DF3B66" w:rsidRPr="00F70193">
        <w:rPr>
          <w:sz w:val="24"/>
          <w:szCs w:val="24"/>
        </w:rPr>
        <w:t>ork with their designated school/college to develop a whole school strategy for careers, enterprise and employer engagement</w:t>
      </w:r>
    </w:p>
    <w:p w:rsidR="00F70193" w:rsidRPr="00F70193" w:rsidRDefault="00F70193" w:rsidP="00F70193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 w:rsidRPr="00F70193">
        <w:rPr>
          <w:sz w:val="24"/>
          <w:szCs w:val="24"/>
        </w:rPr>
        <w:lastRenderedPageBreak/>
        <w:t xml:space="preserve">Commit to working with their designated school/college for a minimum of 12 months </w:t>
      </w:r>
    </w:p>
    <w:p w:rsidR="00DF3B66" w:rsidRDefault="00DF3B66" w:rsidP="00A13E9D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Connect their designated school/college to local business networks</w:t>
      </w:r>
    </w:p>
    <w:p w:rsidR="00DF3B66" w:rsidRDefault="00DF3B66" w:rsidP="00A13E9D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Help their designated school/college to focus their efforts on activities:</w:t>
      </w:r>
    </w:p>
    <w:p w:rsidR="00DF3B66" w:rsidRDefault="00DF3B66" w:rsidP="00DF3B66">
      <w:pPr>
        <w:pStyle w:val="ListParagraph"/>
        <w:numPr>
          <w:ilvl w:val="1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most effective in motivating young people</w:t>
      </w:r>
    </w:p>
    <w:p w:rsidR="00DF3B66" w:rsidRDefault="00DF3B66" w:rsidP="00DF3B66">
      <w:pPr>
        <w:pStyle w:val="ListParagraph"/>
        <w:numPr>
          <w:ilvl w:val="1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support independent choice, and,</w:t>
      </w:r>
    </w:p>
    <w:p w:rsidR="00DF3B66" w:rsidRDefault="00DF3B66" w:rsidP="00DF3B66">
      <w:pPr>
        <w:pStyle w:val="ListParagraph"/>
        <w:numPr>
          <w:ilvl w:val="1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support positive outcomes for young people</w:t>
      </w:r>
    </w:p>
    <w:p w:rsidR="00DF3B66" w:rsidRDefault="00DF3B66" w:rsidP="00DF3B66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Attend an Enterprise Adviser induction meeting</w:t>
      </w:r>
    </w:p>
    <w:p w:rsidR="00DF3B66" w:rsidRDefault="00DF3B66" w:rsidP="00DF3B66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Promote the work of Enterprise Advisers amongst contacts and local networks to aid Enterprise Adviser recruitment; and encourage employers to support the delivery of activities in schools </w:t>
      </w:r>
    </w:p>
    <w:p w:rsidR="00DF3B66" w:rsidRDefault="00DF3B66" w:rsidP="00DF3B66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Read and abide by their designated school/college Safeguarding and Child Protection Policy</w:t>
      </w:r>
    </w:p>
    <w:p w:rsidR="00DF3B66" w:rsidRDefault="00DF3B66" w:rsidP="00DF3B66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Not promote products or services produced by their company or organisation to the schools staff </w:t>
      </w:r>
    </w:p>
    <w:p w:rsidR="00F70193" w:rsidRDefault="00F70193" w:rsidP="00DF3B66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Agree to their contact details being shared with the Careers &amp; Enterprise Company (CEC) and will occasionally hear from the CEC regarding national events and opportunities for the network</w:t>
      </w:r>
    </w:p>
    <w:p w:rsidR="00F70193" w:rsidRDefault="00F70193" w:rsidP="00DF3B66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Agree to their contact details being shared with their designated school/college to facilitate the working relationship </w:t>
      </w:r>
    </w:p>
    <w:p w:rsidR="00AE0129" w:rsidRPr="00AE0129" w:rsidRDefault="00AE0129" w:rsidP="00A13E9D">
      <w:pPr>
        <w:pStyle w:val="ListParagraph"/>
        <w:spacing w:after="120"/>
        <w:ind w:left="360"/>
        <w:rPr>
          <w:sz w:val="24"/>
          <w:szCs w:val="24"/>
        </w:rPr>
      </w:pPr>
    </w:p>
    <w:p w:rsidR="00357216" w:rsidRPr="00357216" w:rsidRDefault="00357216" w:rsidP="00357216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The </w:t>
      </w:r>
      <w:r w:rsidR="0098313B">
        <w:rPr>
          <w:b/>
          <w:color w:val="17365D" w:themeColor="text2" w:themeShade="BF"/>
          <w:sz w:val="32"/>
          <w:szCs w:val="32"/>
        </w:rPr>
        <w:t xml:space="preserve">Life Ready </w:t>
      </w:r>
      <w:r>
        <w:rPr>
          <w:b/>
          <w:color w:val="17365D" w:themeColor="text2" w:themeShade="BF"/>
          <w:sz w:val="32"/>
          <w:szCs w:val="32"/>
        </w:rPr>
        <w:t>Enterprise Co-ordinator will:</w:t>
      </w:r>
    </w:p>
    <w:p w:rsidR="00AE0129" w:rsidRPr="00AE0129" w:rsidRDefault="00AE0129" w:rsidP="00A13E9D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E0129">
        <w:rPr>
          <w:sz w:val="24"/>
          <w:szCs w:val="24"/>
        </w:rPr>
        <w:t>Set up the initial meeting between the Senior Leaders and the Enterprise Adviser</w:t>
      </w:r>
    </w:p>
    <w:p w:rsidR="00AE0129" w:rsidRPr="00AE0129" w:rsidRDefault="00AE0129" w:rsidP="00A13E9D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E0129">
        <w:rPr>
          <w:sz w:val="24"/>
          <w:szCs w:val="24"/>
        </w:rPr>
        <w:t xml:space="preserve">Match </w:t>
      </w:r>
      <w:r w:rsidR="00F70193">
        <w:rPr>
          <w:sz w:val="24"/>
          <w:szCs w:val="24"/>
        </w:rPr>
        <w:t xml:space="preserve">an </w:t>
      </w:r>
      <w:r w:rsidRPr="00AE0129">
        <w:rPr>
          <w:sz w:val="24"/>
          <w:szCs w:val="24"/>
        </w:rPr>
        <w:t xml:space="preserve">Enterprise Adviser to meet the needs of </w:t>
      </w:r>
      <w:r>
        <w:rPr>
          <w:sz w:val="24"/>
          <w:szCs w:val="24"/>
        </w:rPr>
        <w:t xml:space="preserve">the school </w:t>
      </w:r>
    </w:p>
    <w:p w:rsidR="00F70193" w:rsidRPr="00357216" w:rsidRDefault="00AE0129" w:rsidP="00F70193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357216">
        <w:rPr>
          <w:sz w:val="24"/>
          <w:szCs w:val="24"/>
        </w:rPr>
        <w:t xml:space="preserve">Support the Enterprise Adviser </w:t>
      </w:r>
      <w:r w:rsidR="00DF20BF" w:rsidRPr="00357216">
        <w:rPr>
          <w:sz w:val="24"/>
          <w:szCs w:val="24"/>
        </w:rPr>
        <w:t xml:space="preserve">to work directly with the school’s senior leadership and careers teams </w:t>
      </w:r>
    </w:p>
    <w:p w:rsidR="0086712E" w:rsidRPr="00D41E1F" w:rsidRDefault="0086712E" w:rsidP="00A13E9D">
      <w:pPr>
        <w:spacing w:after="120"/>
        <w:jc w:val="center"/>
        <w:rPr>
          <w:b/>
          <w:sz w:val="24"/>
          <w:szCs w:val="24"/>
        </w:rPr>
      </w:pPr>
    </w:p>
    <w:p w:rsidR="00610386" w:rsidRPr="00610386" w:rsidRDefault="00610386" w:rsidP="00A13E9D">
      <w:pPr>
        <w:spacing w:after="120"/>
        <w:rPr>
          <w:sz w:val="24"/>
          <w:szCs w:val="24"/>
        </w:rPr>
      </w:pPr>
      <w:r w:rsidRPr="00610386">
        <w:rPr>
          <w:sz w:val="24"/>
          <w:szCs w:val="24"/>
        </w:rPr>
        <w:t>…………………………………………………… Date:</w:t>
      </w:r>
    </w:p>
    <w:p w:rsidR="00610386" w:rsidRPr="00610386" w:rsidRDefault="00610386" w:rsidP="00A13E9D">
      <w:pPr>
        <w:spacing w:after="120"/>
        <w:rPr>
          <w:sz w:val="24"/>
          <w:szCs w:val="24"/>
        </w:rPr>
      </w:pPr>
      <w:r w:rsidRPr="00610386">
        <w:rPr>
          <w:sz w:val="24"/>
          <w:szCs w:val="24"/>
        </w:rPr>
        <w:t>School/</w:t>
      </w:r>
      <w:r w:rsidR="000760B7">
        <w:rPr>
          <w:sz w:val="24"/>
          <w:szCs w:val="24"/>
        </w:rPr>
        <w:t>College</w:t>
      </w:r>
      <w:r w:rsidRPr="00610386">
        <w:rPr>
          <w:sz w:val="24"/>
          <w:szCs w:val="24"/>
        </w:rPr>
        <w:t xml:space="preserve"> Signature</w:t>
      </w:r>
    </w:p>
    <w:p w:rsidR="00610386" w:rsidRPr="00610386" w:rsidRDefault="00610386" w:rsidP="00A13E9D">
      <w:pPr>
        <w:spacing w:after="120"/>
        <w:rPr>
          <w:sz w:val="24"/>
          <w:szCs w:val="24"/>
        </w:rPr>
      </w:pPr>
    </w:p>
    <w:p w:rsidR="00610386" w:rsidRPr="00610386" w:rsidRDefault="00610386" w:rsidP="00A13E9D">
      <w:pPr>
        <w:spacing w:after="120"/>
        <w:rPr>
          <w:sz w:val="24"/>
          <w:szCs w:val="24"/>
        </w:rPr>
      </w:pPr>
    </w:p>
    <w:p w:rsidR="00610386" w:rsidRPr="00610386" w:rsidRDefault="00610386" w:rsidP="00A13E9D">
      <w:pPr>
        <w:spacing w:after="120"/>
        <w:rPr>
          <w:sz w:val="24"/>
          <w:szCs w:val="24"/>
        </w:rPr>
      </w:pPr>
      <w:r w:rsidRPr="00610386">
        <w:rPr>
          <w:sz w:val="24"/>
          <w:szCs w:val="24"/>
        </w:rPr>
        <w:t xml:space="preserve">…………………………………………………… Date: </w:t>
      </w:r>
    </w:p>
    <w:p w:rsidR="00610386" w:rsidRPr="00610386" w:rsidRDefault="00610386" w:rsidP="00A13E9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Enterprise </w:t>
      </w:r>
      <w:r w:rsidRPr="00610386">
        <w:rPr>
          <w:sz w:val="24"/>
          <w:szCs w:val="24"/>
        </w:rPr>
        <w:t>Adviser Signature</w:t>
      </w:r>
    </w:p>
    <w:p w:rsidR="00610386" w:rsidRPr="00610386" w:rsidRDefault="00610386" w:rsidP="00A13E9D">
      <w:pPr>
        <w:spacing w:after="120"/>
        <w:rPr>
          <w:sz w:val="24"/>
          <w:szCs w:val="24"/>
        </w:rPr>
      </w:pPr>
    </w:p>
    <w:p w:rsidR="00610386" w:rsidRPr="00610386" w:rsidRDefault="00610386" w:rsidP="00A13E9D">
      <w:pPr>
        <w:spacing w:after="120"/>
        <w:rPr>
          <w:sz w:val="24"/>
          <w:szCs w:val="24"/>
        </w:rPr>
      </w:pPr>
      <w:bookmarkStart w:id="0" w:name="_GoBack"/>
      <w:bookmarkEnd w:id="0"/>
      <w:r w:rsidRPr="00610386">
        <w:rPr>
          <w:sz w:val="24"/>
          <w:szCs w:val="24"/>
        </w:rPr>
        <w:t xml:space="preserve">…………………………………………………… Date: </w:t>
      </w:r>
    </w:p>
    <w:p w:rsidR="00610386" w:rsidRDefault="0098313B" w:rsidP="000760B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Life Ready </w:t>
      </w:r>
      <w:r w:rsidR="00610386" w:rsidRPr="00610386">
        <w:rPr>
          <w:sz w:val="24"/>
          <w:szCs w:val="24"/>
        </w:rPr>
        <w:t>Enterprise Co-ordinator Signature</w:t>
      </w:r>
      <w:r w:rsidR="000760B7">
        <w:rPr>
          <w:sz w:val="24"/>
          <w:szCs w:val="24"/>
        </w:rPr>
        <w:t xml:space="preserve"> </w:t>
      </w:r>
    </w:p>
    <w:p w:rsidR="0098313B" w:rsidRPr="003F2880" w:rsidRDefault="0098313B" w:rsidP="0098313B">
      <w:pPr>
        <w:spacing w:after="120"/>
        <w:jc w:val="center"/>
        <w:rPr>
          <w:b/>
          <w:color w:val="17365D" w:themeColor="text2" w:themeShade="BF"/>
          <w:sz w:val="40"/>
          <w:szCs w:val="40"/>
        </w:rPr>
      </w:pPr>
      <w:r w:rsidRPr="003F2880">
        <w:rPr>
          <w:b/>
          <w:color w:val="17365D" w:themeColor="text2" w:themeShade="BF"/>
          <w:sz w:val="40"/>
          <w:szCs w:val="40"/>
        </w:rPr>
        <w:lastRenderedPageBreak/>
        <w:t>Life Ready Governor Agreement</w:t>
      </w:r>
    </w:p>
    <w:p w:rsidR="0098313B" w:rsidRPr="003F2880" w:rsidRDefault="0098313B" w:rsidP="0098313B">
      <w:pPr>
        <w:spacing w:after="120"/>
        <w:rPr>
          <w:b/>
          <w:color w:val="17365D" w:themeColor="text2" w:themeShade="BF"/>
          <w:sz w:val="32"/>
          <w:szCs w:val="32"/>
        </w:rPr>
      </w:pPr>
      <w:r w:rsidRPr="003F2880">
        <w:rPr>
          <w:b/>
          <w:color w:val="17365D" w:themeColor="text2" w:themeShade="BF"/>
          <w:sz w:val="32"/>
          <w:szCs w:val="32"/>
        </w:rPr>
        <w:t>The Lead Governor for Careers will:</w:t>
      </w:r>
    </w:p>
    <w:p w:rsidR="0098313B" w:rsidRPr="00983BCB" w:rsidRDefault="0098313B" w:rsidP="0098313B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983BCB">
        <w:rPr>
          <w:sz w:val="24"/>
          <w:szCs w:val="24"/>
        </w:rPr>
        <w:t>Champion Life Ready regularly at Governor meetings</w:t>
      </w:r>
      <w:r>
        <w:rPr>
          <w:sz w:val="24"/>
          <w:szCs w:val="24"/>
        </w:rPr>
        <w:t xml:space="preserve"> and update the Governing Board on progress with careers &amp; enterprise activity </w:t>
      </w:r>
    </w:p>
    <w:p w:rsidR="0098313B" w:rsidRPr="00983BCB" w:rsidRDefault="0098313B" w:rsidP="0098313B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983BCB">
        <w:rPr>
          <w:sz w:val="24"/>
          <w:szCs w:val="24"/>
        </w:rPr>
        <w:t xml:space="preserve">Meet regularly with the </w:t>
      </w:r>
      <w:r>
        <w:rPr>
          <w:sz w:val="24"/>
          <w:szCs w:val="24"/>
        </w:rPr>
        <w:t xml:space="preserve">school </w:t>
      </w:r>
      <w:r w:rsidRPr="00983BCB">
        <w:rPr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 w:rsidRPr="00983BCB">
        <w:rPr>
          <w:sz w:val="24"/>
          <w:szCs w:val="24"/>
        </w:rPr>
        <w:t>L</w:t>
      </w:r>
      <w:r>
        <w:rPr>
          <w:sz w:val="24"/>
          <w:szCs w:val="24"/>
        </w:rPr>
        <w:t xml:space="preserve">eader </w:t>
      </w:r>
      <w:r w:rsidRPr="00983BCB">
        <w:rPr>
          <w:sz w:val="24"/>
          <w:szCs w:val="24"/>
        </w:rPr>
        <w:t xml:space="preserve">for Careers and the </w:t>
      </w:r>
      <w:r>
        <w:rPr>
          <w:sz w:val="24"/>
          <w:szCs w:val="24"/>
        </w:rPr>
        <w:t xml:space="preserve">school </w:t>
      </w:r>
      <w:r w:rsidRPr="00983BCB">
        <w:rPr>
          <w:sz w:val="24"/>
          <w:szCs w:val="24"/>
        </w:rPr>
        <w:t xml:space="preserve">Careers </w:t>
      </w:r>
      <w:r>
        <w:rPr>
          <w:sz w:val="24"/>
          <w:szCs w:val="24"/>
        </w:rPr>
        <w:t xml:space="preserve">Lead and/or </w:t>
      </w:r>
      <w:r w:rsidRPr="00983BCB">
        <w:rPr>
          <w:sz w:val="24"/>
          <w:szCs w:val="24"/>
        </w:rPr>
        <w:t>Advisor to discuss Life Ready progress</w:t>
      </w:r>
    </w:p>
    <w:p w:rsidR="0098313B" w:rsidRPr="00983BCB" w:rsidRDefault="0098313B" w:rsidP="0098313B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983BCB">
        <w:rPr>
          <w:sz w:val="24"/>
          <w:szCs w:val="24"/>
        </w:rPr>
        <w:t xml:space="preserve">Support the </w:t>
      </w:r>
      <w:r>
        <w:rPr>
          <w:sz w:val="24"/>
          <w:szCs w:val="24"/>
        </w:rPr>
        <w:t>Senior Leader</w:t>
      </w:r>
      <w:r w:rsidRPr="00983BCB">
        <w:rPr>
          <w:sz w:val="24"/>
          <w:szCs w:val="24"/>
        </w:rPr>
        <w:t xml:space="preserve">, and Enterprise Adviser in developing a whole school </w:t>
      </w:r>
      <w:r>
        <w:rPr>
          <w:sz w:val="24"/>
          <w:szCs w:val="24"/>
        </w:rPr>
        <w:t xml:space="preserve">strategy for </w:t>
      </w:r>
      <w:r w:rsidRPr="00983BCB">
        <w:rPr>
          <w:sz w:val="24"/>
          <w:szCs w:val="24"/>
        </w:rPr>
        <w:t>careers</w:t>
      </w:r>
      <w:r>
        <w:rPr>
          <w:sz w:val="24"/>
          <w:szCs w:val="24"/>
        </w:rPr>
        <w:t xml:space="preserve">, </w:t>
      </w:r>
      <w:r w:rsidRPr="00983BCB">
        <w:rPr>
          <w:sz w:val="24"/>
          <w:szCs w:val="24"/>
        </w:rPr>
        <w:t>enterprise</w:t>
      </w:r>
      <w:r>
        <w:rPr>
          <w:sz w:val="24"/>
          <w:szCs w:val="24"/>
        </w:rPr>
        <w:t xml:space="preserve"> and employer engagement</w:t>
      </w:r>
      <w:r w:rsidRPr="00983BCB">
        <w:rPr>
          <w:sz w:val="24"/>
          <w:szCs w:val="24"/>
        </w:rPr>
        <w:t xml:space="preserve"> plan to be published on the school website. </w:t>
      </w:r>
    </w:p>
    <w:p w:rsidR="0098313B" w:rsidRPr="00983BCB" w:rsidRDefault="0098313B" w:rsidP="0098313B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983BCB">
        <w:rPr>
          <w:sz w:val="24"/>
          <w:szCs w:val="24"/>
        </w:rPr>
        <w:t>Establish an understanding of the budget and other resource that is allocated to careers support.</w:t>
      </w:r>
    </w:p>
    <w:p w:rsidR="0098313B" w:rsidRPr="00983BCB" w:rsidRDefault="0098313B" w:rsidP="009831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983BCB">
        <w:rPr>
          <w:rFonts w:cs="MuseoSans-100"/>
          <w:sz w:val="24"/>
          <w:szCs w:val="24"/>
        </w:rPr>
        <w:t>Develop a strong understanding of what additional support is made available to students who have additional needs, who are vulnerable or at risk of not making successful transitions.</w:t>
      </w:r>
    </w:p>
    <w:p w:rsidR="0098313B" w:rsidRPr="00983BCB" w:rsidRDefault="0098313B" w:rsidP="009831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983BCB">
        <w:rPr>
          <w:rFonts w:cs="MuseoSans-100"/>
          <w:sz w:val="24"/>
          <w:szCs w:val="24"/>
        </w:rPr>
        <w:t xml:space="preserve">Help the school and Enterprise Adviser to develop strong links with local employers </w:t>
      </w:r>
    </w:p>
    <w:p w:rsidR="0098313B" w:rsidRDefault="0098313B" w:rsidP="0098313B"/>
    <w:p w:rsidR="0098313B" w:rsidRDefault="0098313B" w:rsidP="0098313B"/>
    <w:p w:rsidR="0098313B" w:rsidRPr="00610386" w:rsidRDefault="0098313B" w:rsidP="0098313B">
      <w:pPr>
        <w:spacing w:after="120"/>
        <w:rPr>
          <w:sz w:val="24"/>
          <w:szCs w:val="24"/>
        </w:rPr>
      </w:pPr>
      <w:r w:rsidRPr="00610386">
        <w:rPr>
          <w:sz w:val="24"/>
          <w:szCs w:val="24"/>
        </w:rPr>
        <w:t xml:space="preserve">…………………………………………………… Date: </w:t>
      </w:r>
    </w:p>
    <w:p w:rsidR="0098313B" w:rsidRPr="00610386" w:rsidRDefault="0098313B" w:rsidP="0098313B">
      <w:pPr>
        <w:spacing w:after="120"/>
        <w:rPr>
          <w:sz w:val="24"/>
          <w:szCs w:val="24"/>
        </w:rPr>
      </w:pPr>
      <w:r>
        <w:rPr>
          <w:sz w:val="24"/>
          <w:szCs w:val="24"/>
        </w:rPr>
        <w:t>Lead Governor for Careers</w:t>
      </w:r>
      <w:r w:rsidRPr="00610386">
        <w:rPr>
          <w:sz w:val="24"/>
          <w:szCs w:val="24"/>
        </w:rPr>
        <w:t xml:space="preserve"> Signature</w:t>
      </w:r>
    </w:p>
    <w:p w:rsidR="0098313B" w:rsidRDefault="0098313B" w:rsidP="0098313B"/>
    <w:p w:rsidR="0098313B" w:rsidRDefault="0098313B" w:rsidP="000760B7">
      <w:pPr>
        <w:spacing w:after="120"/>
        <w:rPr>
          <w:b/>
          <w:sz w:val="40"/>
        </w:rPr>
      </w:pPr>
    </w:p>
    <w:sectPr w:rsidR="0098313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10" w:rsidRDefault="001F6C10" w:rsidP="001F6C10">
      <w:pPr>
        <w:spacing w:after="0" w:line="240" w:lineRule="auto"/>
      </w:pPr>
      <w:r>
        <w:separator/>
      </w:r>
    </w:p>
  </w:endnote>
  <w:endnote w:type="continuationSeparator" w:id="0">
    <w:p w:rsidR="001F6C10" w:rsidRDefault="001F6C10" w:rsidP="001F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D2" w:rsidRDefault="000150D2" w:rsidP="000150D2">
    <w:pPr>
      <w:pStyle w:val="Footer"/>
    </w:pPr>
    <w:r>
      <w:t>Life Ready Primary Toolkit: Document 1</w:t>
    </w:r>
    <w:r w:rsidR="0024101D">
      <w:t>1</w:t>
    </w:r>
    <w:r>
      <w:t>: Life Ready Agreement version 1</w:t>
    </w:r>
  </w:p>
  <w:p w:rsidR="000150D2" w:rsidRDefault="000150D2">
    <w:pPr>
      <w:pStyle w:val="Footer"/>
    </w:pPr>
  </w:p>
  <w:p w:rsidR="000150D2" w:rsidRDefault="00015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10" w:rsidRDefault="001F6C10" w:rsidP="001F6C10">
      <w:pPr>
        <w:spacing w:after="0" w:line="240" w:lineRule="auto"/>
      </w:pPr>
      <w:r>
        <w:separator/>
      </w:r>
    </w:p>
  </w:footnote>
  <w:footnote w:type="continuationSeparator" w:id="0">
    <w:p w:rsidR="001F6C10" w:rsidRDefault="001F6C10" w:rsidP="001F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B72"/>
    <w:multiLevelType w:val="hybridMultilevel"/>
    <w:tmpl w:val="40C4F8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A5E40"/>
    <w:multiLevelType w:val="hybridMultilevel"/>
    <w:tmpl w:val="4B9C05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02310"/>
    <w:multiLevelType w:val="hybridMultilevel"/>
    <w:tmpl w:val="40FA2C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2D477D"/>
    <w:multiLevelType w:val="hybridMultilevel"/>
    <w:tmpl w:val="177AE0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1C77FD"/>
    <w:multiLevelType w:val="hybridMultilevel"/>
    <w:tmpl w:val="C2C6BE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3B33E3"/>
    <w:multiLevelType w:val="hybridMultilevel"/>
    <w:tmpl w:val="8EE2ED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2E"/>
    <w:rsid w:val="000150D2"/>
    <w:rsid w:val="00052BFB"/>
    <w:rsid w:val="000760B7"/>
    <w:rsid w:val="00155652"/>
    <w:rsid w:val="001F6C10"/>
    <w:rsid w:val="0024101D"/>
    <w:rsid w:val="002D1504"/>
    <w:rsid w:val="0030606D"/>
    <w:rsid w:val="003311FC"/>
    <w:rsid w:val="00357216"/>
    <w:rsid w:val="00371C40"/>
    <w:rsid w:val="00481448"/>
    <w:rsid w:val="005322CD"/>
    <w:rsid w:val="00610386"/>
    <w:rsid w:val="006118B0"/>
    <w:rsid w:val="006F6D2A"/>
    <w:rsid w:val="00700A88"/>
    <w:rsid w:val="0078558D"/>
    <w:rsid w:val="007873B1"/>
    <w:rsid w:val="0086712E"/>
    <w:rsid w:val="0098313B"/>
    <w:rsid w:val="00983BCB"/>
    <w:rsid w:val="00A13E9D"/>
    <w:rsid w:val="00A150C0"/>
    <w:rsid w:val="00AE0129"/>
    <w:rsid w:val="00B020A5"/>
    <w:rsid w:val="00B40239"/>
    <w:rsid w:val="00BB3EB5"/>
    <w:rsid w:val="00D41E1F"/>
    <w:rsid w:val="00D712E6"/>
    <w:rsid w:val="00DF20BF"/>
    <w:rsid w:val="00DF3B66"/>
    <w:rsid w:val="00DF46CB"/>
    <w:rsid w:val="00E068E3"/>
    <w:rsid w:val="00E43E7F"/>
    <w:rsid w:val="00E7477C"/>
    <w:rsid w:val="00EF1AFC"/>
    <w:rsid w:val="00F2150C"/>
    <w:rsid w:val="00F70193"/>
    <w:rsid w:val="00FD1494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E3"/>
    <w:pPr>
      <w:ind w:left="720"/>
      <w:contextualSpacing/>
    </w:pPr>
  </w:style>
  <w:style w:type="table" w:styleId="TableGrid">
    <w:name w:val="Table Grid"/>
    <w:basedOn w:val="TableNormal"/>
    <w:uiPriority w:val="59"/>
    <w:rsid w:val="0048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F5B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5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FF5B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10"/>
  </w:style>
  <w:style w:type="paragraph" w:styleId="Footer">
    <w:name w:val="footer"/>
    <w:basedOn w:val="Normal"/>
    <w:link w:val="FooterChar"/>
    <w:uiPriority w:val="99"/>
    <w:unhideWhenUsed/>
    <w:rsid w:val="001F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10"/>
  </w:style>
  <w:style w:type="paragraph" w:styleId="BalloonText">
    <w:name w:val="Balloon Text"/>
    <w:basedOn w:val="Normal"/>
    <w:link w:val="BalloonTextChar"/>
    <w:uiPriority w:val="99"/>
    <w:semiHidden/>
    <w:unhideWhenUsed/>
    <w:rsid w:val="001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10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E747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E3"/>
    <w:pPr>
      <w:ind w:left="720"/>
      <w:contextualSpacing/>
    </w:pPr>
  </w:style>
  <w:style w:type="table" w:styleId="TableGrid">
    <w:name w:val="Table Grid"/>
    <w:basedOn w:val="TableNormal"/>
    <w:uiPriority w:val="59"/>
    <w:rsid w:val="0048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F5B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5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FF5B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10"/>
  </w:style>
  <w:style w:type="paragraph" w:styleId="Footer">
    <w:name w:val="footer"/>
    <w:basedOn w:val="Normal"/>
    <w:link w:val="FooterChar"/>
    <w:uiPriority w:val="99"/>
    <w:unhideWhenUsed/>
    <w:rsid w:val="001F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10"/>
  </w:style>
  <w:style w:type="paragraph" w:styleId="BalloonText">
    <w:name w:val="Balloon Text"/>
    <w:basedOn w:val="Normal"/>
    <w:link w:val="BalloonTextChar"/>
    <w:uiPriority w:val="99"/>
    <w:semiHidden/>
    <w:unhideWhenUsed/>
    <w:rsid w:val="001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10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E747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432C-43F5-4680-8999-8EF18990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hcolson</dc:creator>
  <cp:lastModifiedBy>hcolson</cp:lastModifiedBy>
  <cp:revision>20</cp:revision>
  <dcterms:created xsi:type="dcterms:W3CDTF">2016-11-22T15:43:00Z</dcterms:created>
  <dcterms:modified xsi:type="dcterms:W3CDTF">2017-04-07T10:20:00Z</dcterms:modified>
</cp:coreProperties>
</file>