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19" w:rsidRDefault="00CC5B19" w:rsidP="00CC5B19">
      <w:pPr>
        <w:rPr>
          <w:b/>
          <w:color w:val="17365D" w:themeColor="text2" w:themeShade="BF"/>
          <w:sz w:val="24"/>
          <w:szCs w:val="24"/>
        </w:rPr>
      </w:pPr>
      <w:r w:rsidRPr="00926072">
        <w:rPr>
          <w:b/>
          <w:color w:val="17365D" w:themeColor="text2" w:themeShade="BF"/>
          <w:sz w:val="24"/>
          <w:szCs w:val="24"/>
        </w:rPr>
        <w:t xml:space="preserve">Life Ready </w:t>
      </w:r>
      <w:r w:rsidR="00852B09">
        <w:rPr>
          <w:b/>
          <w:color w:val="17365D" w:themeColor="text2" w:themeShade="BF"/>
          <w:sz w:val="24"/>
          <w:szCs w:val="24"/>
        </w:rPr>
        <w:t>Journey</w:t>
      </w:r>
      <w:r w:rsidRPr="00926072">
        <w:rPr>
          <w:b/>
          <w:color w:val="17365D" w:themeColor="text2" w:themeShade="BF"/>
          <w:sz w:val="24"/>
          <w:szCs w:val="24"/>
        </w:rPr>
        <w:t>:</w:t>
      </w:r>
    </w:p>
    <w:p w:rsidR="00852B09" w:rsidRPr="00C80140" w:rsidRDefault="00852B09" w:rsidP="00852B09">
      <w:pPr>
        <w:rPr>
          <w:sz w:val="24"/>
          <w:szCs w:val="24"/>
        </w:rPr>
      </w:pPr>
      <w:r>
        <w:t xml:space="preserve">The Life Ready journey </w:t>
      </w:r>
      <w:r w:rsidRPr="00C80140">
        <w:rPr>
          <w:sz w:val="24"/>
          <w:szCs w:val="24"/>
        </w:rPr>
        <w:t>is a guid</w:t>
      </w:r>
      <w:r>
        <w:rPr>
          <w:sz w:val="24"/>
          <w:szCs w:val="24"/>
        </w:rPr>
        <w:t>e</w:t>
      </w:r>
      <w:r w:rsidRPr="00C80140">
        <w:rPr>
          <w:sz w:val="24"/>
          <w:szCs w:val="24"/>
        </w:rPr>
        <w:t xml:space="preserve"> to support schools from foundation level through to Key Stage 5 in the planning of delivery.  It includes local examples of case study activities, references to employability skills and a suggested guideline of time for employer encounter activities.  </w:t>
      </w:r>
    </w:p>
    <w:p w:rsidR="00CC5B19" w:rsidRPr="00CC5B19" w:rsidRDefault="00BD1B76" w:rsidP="00CC5B19">
      <w:bookmarkStart w:id="0" w:name="_GoBack"/>
      <w:bookmarkEnd w:id="0"/>
      <w:r>
        <w:t>After each employer or enterp</w:t>
      </w:r>
      <w:r w:rsidR="00E46A03">
        <w:t>rise activity ensure your pupil</w:t>
      </w:r>
      <w:r>
        <w:t xml:space="preserve">s record their career preparation using the tool your school uses for recording pupils career evidence.  </w:t>
      </w:r>
    </w:p>
    <w:tbl>
      <w:tblPr>
        <w:tblStyle w:val="MediumGrid3-Accent1"/>
        <w:tblW w:w="4978" w:type="pct"/>
        <w:tblLayout w:type="fixed"/>
        <w:tblLook w:val="04A0" w:firstRow="1" w:lastRow="0" w:firstColumn="1" w:lastColumn="0" w:noHBand="0" w:noVBand="1"/>
      </w:tblPr>
      <w:tblGrid>
        <w:gridCol w:w="1059"/>
        <w:gridCol w:w="1251"/>
        <w:gridCol w:w="1771"/>
        <w:gridCol w:w="3258"/>
        <w:gridCol w:w="5340"/>
        <w:gridCol w:w="1928"/>
      </w:tblGrid>
      <w:tr w:rsidR="004C21ED" w:rsidRPr="00E90BFD" w:rsidTr="004C21ED">
        <w:trPr>
          <w:cnfStyle w:val="100000000000" w:firstRow="1" w:lastRow="0" w:firstColumn="0" w:lastColumn="0" w:oddVBand="0" w:evenVBand="0" w:oddHBand="0"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362" w:type="pct"/>
            <w:shd w:val="clear" w:color="auto" w:fill="8DB3E2" w:themeFill="text2" w:themeFillTint="66"/>
          </w:tcPr>
          <w:p w:rsidR="00025878" w:rsidRPr="004C21ED" w:rsidRDefault="00025878" w:rsidP="00E104F8">
            <w:pPr>
              <w:jc w:val="center"/>
              <w:rPr>
                <w:rFonts w:cs="Calibri"/>
                <w:b w:val="0"/>
                <w:color w:val="auto"/>
              </w:rPr>
            </w:pPr>
            <w:r w:rsidRPr="004C21ED">
              <w:rPr>
                <w:rFonts w:cs="Calibri"/>
                <w:color w:val="auto"/>
              </w:rPr>
              <w:t>Age</w:t>
            </w:r>
          </w:p>
        </w:tc>
        <w:tc>
          <w:tcPr>
            <w:tcW w:w="428" w:type="pct"/>
            <w:shd w:val="clear" w:color="auto" w:fill="8DB3E2" w:themeFill="text2" w:themeFillTint="66"/>
          </w:tcPr>
          <w:p w:rsidR="00025878" w:rsidRPr="004C21ED" w:rsidRDefault="00025878" w:rsidP="00E104F8">
            <w:pPr>
              <w:jc w:val="center"/>
              <w:cnfStyle w:val="100000000000" w:firstRow="1" w:lastRow="0" w:firstColumn="0" w:lastColumn="0" w:oddVBand="0" w:evenVBand="0" w:oddHBand="0" w:evenHBand="0" w:firstRowFirstColumn="0" w:firstRowLastColumn="0" w:lastRowFirstColumn="0" w:lastRowLastColumn="0"/>
              <w:rPr>
                <w:rFonts w:cs="Calibri"/>
                <w:b w:val="0"/>
                <w:color w:val="auto"/>
              </w:rPr>
            </w:pPr>
            <w:r w:rsidRPr="004C21ED">
              <w:rPr>
                <w:rFonts w:cs="Calibri"/>
                <w:color w:val="auto"/>
              </w:rPr>
              <w:t>Key Stage</w:t>
            </w:r>
          </w:p>
        </w:tc>
        <w:tc>
          <w:tcPr>
            <w:tcW w:w="606" w:type="pct"/>
            <w:shd w:val="clear" w:color="auto" w:fill="8DB3E2" w:themeFill="text2" w:themeFillTint="66"/>
          </w:tcPr>
          <w:p w:rsidR="00025878" w:rsidRPr="004C21ED" w:rsidRDefault="00025878" w:rsidP="00E104F8">
            <w:pPr>
              <w:jc w:val="center"/>
              <w:cnfStyle w:val="100000000000" w:firstRow="1" w:lastRow="0" w:firstColumn="0" w:lastColumn="0" w:oddVBand="0" w:evenVBand="0" w:oddHBand="0" w:evenHBand="0" w:firstRowFirstColumn="0" w:firstRowLastColumn="0" w:lastRowFirstColumn="0" w:lastRowLastColumn="0"/>
              <w:rPr>
                <w:rFonts w:cs="Calibri"/>
                <w:b w:val="0"/>
                <w:color w:val="auto"/>
              </w:rPr>
            </w:pPr>
            <w:r w:rsidRPr="004C21ED">
              <w:rPr>
                <w:rFonts w:cs="Calibri"/>
                <w:color w:val="auto"/>
              </w:rPr>
              <w:t>Life Ready Phase</w:t>
            </w:r>
          </w:p>
        </w:tc>
        <w:tc>
          <w:tcPr>
            <w:tcW w:w="1115" w:type="pct"/>
            <w:shd w:val="clear" w:color="auto" w:fill="8DB3E2" w:themeFill="text2" w:themeFillTint="66"/>
          </w:tcPr>
          <w:p w:rsidR="00025878" w:rsidRPr="004C21ED" w:rsidRDefault="00025878" w:rsidP="0002587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2"/>
                <w:szCs w:val="22"/>
              </w:rPr>
            </w:pPr>
            <w:r w:rsidRPr="004C21ED">
              <w:rPr>
                <w:rFonts w:asciiTheme="minorHAnsi" w:eastAsia="Segoe UI Symbol" w:hAnsiTheme="minorHAnsi"/>
                <w:color w:val="auto"/>
                <w:kern w:val="24"/>
                <w:sz w:val="22"/>
                <w:szCs w:val="22"/>
              </w:rPr>
              <w:t xml:space="preserve">Suggested activities </w:t>
            </w:r>
          </w:p>
        </w:tc>
        <w:tc>
          <w:tcPr>
            <w:tcW w:w="1828" w:type="pct"/>
            <w:shd w:val="clear" w:color="auto" w:fill="8DB3E2" w:themeFill="text2" w:themeFillTint="66"/>
          </w:tcPr>
          <w:p w:rsidR="00025878" w:rsidRPr="004C21ED" w:rsidRDefault="00025878" w:rsidP="00CC5B19">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 w:val="22"/>
                <w:szCs w:val="22"/>
              </w:rPr>
            </w:pPr>
            <w:r w:rsidRPr="004C21ED">
              <w:rPr>
                <w:rFonts w:asciiTheme="minorHAnsi" w:hAnsiTheme="minorHAnsi" w:cs="Arial"/>
                <w:color w:val="auto"/>
                <w:sz w:val="22"/>
                <w:szCs w:val="22"/>
              </w:rPr>
              <w:t>Skills evidence guidance:</w:t>
            </w:r>
          </w:p>
          <w:p w:rsidR="00025878" w:rsidRPr="004C21ED" w:rsidRDefault="00025878" w:rsidP="00CC5B19">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 w:val="22"/>
                <w:szCs w:val="22"/>
              </w:rPr>
            </w:pPr>
            <w:r w:rsidRPr="004C21ED">
              <w:rPr>
                <w:rFonts w:asciiTheme="minorHAnsi" w:hAnsiTheme="minorHAnsi" w:cs="Arial"/>
                <w:color w:val="auto"/>
                <w:sz w:val="22"/>
                <w:szCs w:val="22"/>
              </w:rPr>
              <w:t xml:space="preserve"> ‘I can’ statements</w:t>
            </w:r>
          </w:p>
        </w:tc>
        <w:tc>
          <w:tcPr>
            <w:tcW w:w="660" w:type="pct"/>
            <w:shd w:val="clear" w:color="auto" w:fill="8DB3E2" w:themeFill="text2" w:themeFillTint="66"/>
          </w:tcPr>
          <w:p w:rsidR="00025878" w:rsidRPr="004C21ED" w:rsidRDefault="00025878" w:rsidP="00CC5B19">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 w:val="22"/>
                <w:szCs w:val="22"/>
              </w:rPr>
            </w:pPr>
            <w:r w:rsidRPr="004C21ED">
              <w:rPr>
                <w:rFonts w:asciiTheme="minorHAnsi" w:hAnsiTheme="minorHAnsi" w:cs="Arial"/>
                <w:color w:val="auto"/>
                <w:sz w:val="22"/>
                <w:szCs w:val="22"/>
              </w:rPr>
              <w:t>Suggested time for employer</w:t>
            </w:r>
          </w:p>
          <w:p w:rsidR="00025878" w:rsidRPr="004C21ED" w:rsidRDefault="00025878" w:rsidP="00334B5E">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2"/>
                <w:szCs w:val="22"/>
              </w:rPr>
            </w:pPr>
            <w:r w:rsidRPr="004C21ED">
              <w:rPr>
                <w:rFonts w:asciiTheme="minorHAnsi" w:hAnsiTheme="minorHAnsi" w:cs="Arial"/>
                <w:color w:val="auto"/>
                <w:sz w:val="22"/>
                <w:szCs w:val="22"/>
              </w:rPr>
              <w:t xml:space="preserve">encounters </w:t>
            </w:r>
          </w:p>
        </w:tc>
      </w:tr>
      <w:tr w:rsidR="004C21ED" w:rsidRPr="00E90BFD" w:rsidTr="004C2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 w:type="pct"/>
            <w:shd w:val="clear" w:color="auto" w:fill="8DB3E2" w:themeFill="text2" w:themeFillTint="66"/>
          </w:tcPr>
          <w:p w:rsidR="00025878" w:rsidRPr="004C21ED" w:rsidRDefault="00025878" w:rsidP="00E104F8">
            <w:pPr>
              <w:jc w:val="center"/>
              <w:rPr>
                <w:rFonts w:cs="Calibri"/>
                <w:b w:val="0"/>
                <w:color w:val="auto"/>
              </w:rPr>
            </w:pPr>
            <w:r w:rsidRPr="004C21ED">
              <w:rPr>
                <w:rFonts w:cs="Calibri"/>
                <w:color w:val="auto"/>
              </w:rPr>
              <w:t>0-4</w:t>
            </w:r>
          </w:p>
        </w:tc>
        <w:tc>
          <w:tcPr>
            <w:tcW w:w="428" w:type="pct"/>
            <w:shd w:val="clear" w:color="auto" w:fill="FFFFFF" w:themeFill="background1"/>
          </w:tcPr>
          <w:p w:rsidR="00025878" w:rsidRPr="00E90BFD" w:rsidRDefault="00025878" w:rsidP="00E104F8">
            <w:pPr>
              <w:jc w:val="center"/>
              <w:cnfStyle w:val="000000100000" w:firstRow="0" w:lastRow="0" w:firstColumn="0" w:lastColumn="0" w:oddVBand="0" w:evenVBand="0" w:oddHBand="1" w:evenHBand="0" w:firstRowFirstColumn="0" w:firstRowLastColumn="0" w:lastRowFirstColumn="0" w:lastRowLastColumn="0"/>
              <w:rPr>
                <w:rFonts w:cs="Calibri"/>
                <w:b/>
              </w:rPr>
            </w:pPr>
            <w:r w:rsidRPr="00E90BFD">
              <w:rPr>
                <w:rFonts w:cs="Calibri"/>
                <w:b/>
              </w:rPr>
              <w:t>Found</w:t>
            </w:r>
            <w:r w:rsidR="00E90BFD">
              <w:rPr>
                <w:rFonts w:cs="Calibri"/>
                <w:b/>
              </w:rPr>
              <w:t>-</w:t>
            </w:r>
            <w:proofErr w:type="spellStart"/>
            <w:r w:rsidRPr="00E90BFD">
              <w:rPr>
                <w:rFonts w:cs="Calibri"/>
                <w:b/>
              </w:rPr>
              <w:t>ation</w:t>
            </w:r>
            <w:proofErr w:type="spellEnd"/>
          </w:p>
        </w:tc>
        <w:tc>
          <w:tcPr>
            <w:tcW w:w="606" w:type="pct"/>
            <w:shd w:val="clear" w:color="auto" w:fill="8DB3E2" w:themeFill="text2" w:themeFillTint="66"/>
          </w:tcPr>
          <w:p w:rsidR="00025878" w:rsidRPr="00E90BFD" w:rsidRDefault="00025878" w:rsidP="00E104F8">
            <w:pPr>
              <w:jc w:val="center"/>
              <w:cnfStyle w:val="000000100000" w:firstRow="0" w:lastRow="0" w:firstColumn="0" w:lastColumn="0" w:oddVBand="0" w:evenVBand="0" w:oddHBand="1" w:evenHBand="0" w:firstRowFirstColumn="0" w:firstRowLastColumn="0" w:lastRowFirstColumn="0" w:lastRowLastColumn="0"/>
              <w:rPr>
                <w:rFonts w:cs="Calibri"/>
              </w:rPr>
            </w:pPr>
            <w:r w:rsidRPr="00E90BFD">
              <w:rPr>
                <w:rFonts w:cs="Calibri"/>
              </w:rPr>
              <w:t>Ready to Start</w:t>
            </w:r>
          </w:p>
        </w:tc>
        <w:tc>
          <w:tcPr>
            <w:tcW w:w="1115" w:type="pct"/>
            <w:shd w:val="clear" w:color="auto" w:fill="FFFFFF" w:themeFill="background1"/>
          </w:tcPr>
          <w:p w:rsidR="00025878" w:rsidRPr="00E90BFD" w:rsidRDefault="00025878" w:rsidP="00792C0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Exploration &amp; referencing experiences of the world of work through play</w:t>
            </w:r>
          </w:p>
          <w:p w:rsidR="00025878" w:rsidRPr="00E90BFD" w:rsidRDefault="00025878" w:rsidP="00792C0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i/>
                <w:sz w:val="22"/>
                <w:szCs w:val="22"/>
              </w:rPr>
            </w:pPr>
            <w:r w:rsidRPr="00E90BFD">
              <w:rPr>
                <w:rFonts w:asciiTheme="minorHAnsi" w:eastAsia="Segoe UI Symbol" w:hAnsiTheme="minorHAnsi"/>
                <w:b/>
                <w:bCs/>
                <w:i/>
                <w:kern w:val="24"/>
                <w:sz w:val="22"/>
                <w:szCs w:val="22"/>
              </w:rPr>
              <w:t xml:space="preserve"> </w:t>
            </w:r>
          </w:p>
        </w:tc>
        <w:tc>
          <w:tcPr>
            <w:tcW w:w="1828" w:type="pct"/>
            <w:shd w:val="clear" w:color="auto" w:fill="8DB3E2" w:themeFill="text2" w:themeFillTint="66"/>
          </w:tcPr>
          <w:p w:rsidR="00CE17A7" w:rsidRPr="00E90BFD" w:rsidRDefault="00CE17A7" w:rsidP="0002587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-begin to recognise</w:t>
            </w:r>
            <w:r w:rsidR="00E90BFD" w:rsidRPr="00E90BFD">
              <w:rPr>
                <w:rFonts w:asciiTheme="minorHAnsi" w:eastAsia="Segoe UI Symbol" w:hAnsiTheme="minorHAnsi"/>
                <w:bCs/>
                <w:kern w:val="24"/>
                <w:sz w:val="22"/>
                <w:szCs w:val="22"/>
              </w:rPr>
              <w:t xml:space="preserve"> and describe</w:t>
            </w:r>
            <w:r w:rsidRPr="00E90BFD">
              <w:rPr>
                <w:rFonts w:asciiTheme="minorHAnsi" w:eastAsia="Segoe UI Symbol" w:hAnsiTheme="minorHAnsi"/>
                <w:bCs/>
                <w:kern w:val="24"/>
                <w:sz w:val="22"/>
                <w:szCs w:val="22"/>
              </w:rPr>
              <w:t xml:space="preserve"> different jobs that people do </w:t>
            </w:r>
          </w:p>
          <w:p w:rsidR="00E90BFD" w:rsidRPr="00E90BFD" w:rsidRDefault="00CE17A7" w:rsidP="0002587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pretend to be a X</w:t>
            </w:r>
          </w:p>
          <w:p w:rsidR="00025878" w:rsidRPr="00E90BFD" w:rsidRDefault="00025878" w:rsidP="0002587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xml:space="preserve"> </w:t>
            </w:r>
          </w:p>
        </w:tc>
        <w:tc>
          <w:tcPr>
            <w:tcW w:w="660" w:type="pct"/>
            <w:shd w:val="clear" w:color="auto" w:fill="FFFFFF" w:themeFill="background1"/>
          </w:tcPr>
          <w:p w:rsidR="00025878" w:rsidRPr="00E90BFD" w:rsidRDefault="00025878" w:rsidP="00E104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E90BFD">
              <w:rPr>
                <w:rFonts w:asciiTheme="minorHAnsi" w:eastAsia="Segoe UI Symbol" w:hAnsiTheme="minorHAnsi"/>
                <w:bCs/>
                <w:kern w:val="24"/>
                <w:sz w:val="22"/>
                <w:szCs w:val="22"/>
              </w:rPr>
              <w:t xml:space="preserve">2 hours </w:t>
            </w:r>
          </w:p>
        </w:tc>
      </w:tr>
      <w:tr w:rsidR="004C21ED" w:rsidRPr="00E90BFD" w:rsidTr="004C21ED">
        <w:tc>
          <w:tcPr>
            <w:cnfStyle w:val="001000000000" w:firstRow="0" w:lastRow="0" w:firstColumn="1" w:lastColumn="0" w:oddVBand="0" w:evenVBand="0" w:oddHBand="0" w:evenHBand="0" w:firstRowFirstColumn="0" w:firstRowLastColumn="0" w:lastRowFirstColumn="0" w:lastRowLastColumn="0"/>
            <w:tcW w:w="362" w:type="pct"/>
            <w:shd w:val="clear" w:color="auto" w:fill="8DB3E2" w:themeFill="text2" w:themeFillTint="66"/>
          </w:tcPr>
          <w:p w:rsidR="00025878" w:rsidRPr="004C21ED" w:rsidRDefault="00025878" w:rsidP="00E104F8">
            <w:pPr>
              <w:jc w:val="center"/>
              <w:rPr>
                <w:rFonts w:cs="Calibri"/>
                <w:b w:val="0"/>
                <w:color w:val="auto"/>
              </w:rPr>
            </w:pPr>
            <w:r w:rsidRPr="004C21ED">
              <w:rPr>
                <w:rFonts w:cs="Calibri"/>
                <w:color w:val="auto"/>
              </w:rPr>
              <w:t>5-7</w:t>
            </w:r>
          </w:p>
        </w:tc>
        <w:tc>
          <w:tcPr>
            <w:tcW w:w="428" w:type="pct"/>
            <w:shd w:val="clear" w:color="auto" w:fill="FFFFFF" w:themeFill="background1"/>
          </w:tcPr>
          <w:p w:rsidR="00025878" w:rsidRPr="00E90BFD" w:rsidRDefault="00025878" w:rsidP="00E104F8">
            <w:pPr>
              <w:jc w:val="center"/>
              <w:cnfStyle w:val="000000000000" w:firstRow="0" w:lastRow="0" w:firstColumn="0" w:lastColumn="0" w:oddVBand="0" w:evenVBand="0" w:oddHBand="0" w:evenHBand="0" w:firstRowFirstColumn="0" w:firstRowLastColumn="0" w:lastRowFirstColumn="0" w:lastRowLastColumn="0"/>
              <w:rPr>
                <w:rFonts w:cs="Calibri"/>
                <w:b/>
              </w:rPr>
            </w:pPr>
            <w:r w:rsidRPr="00E90BFD">
              <w:rPr>
                <w:rFonts w:cs="Calibri"/>
                <w:b/>
              </w:rPr>
              <w:t>1</w:t>
            </w:r>
          </w:p>
        </w:tc>
        <w:tc>
          <w:tcPr>
            <w:tcW w:w="606" w:type="pct"/>
            <w:shd w:val="clear" w:color="auto" w:fill="8DB3E2" w:themeFill="text2" w:themeFillTint="66"/>
          </w:tcPr>
          <w:p w:rsidR="00025878" w:rsidRPr="00E90BFD" w:rsidRDefault="00025878" w:rsidP="00E104F8">
            <w:pPr>
              <w:jc w:val="center"/>
              <w:cnfStyle w:val="000000000000" w:firstRow="0" w:lastRow="0" w:firstColumn="0" w:lastColumn="0" w:oddVBand="0" w:evenVBand="0" w:oddHBand="0" w:evenHBand="0" w:firstRowFirstColumn="0" w:firstRowLastColumn="0" w:lastRowFirstColumn="0" w:lastRowLastColumn="0"/>
              <w:rPr>
                <w:rFonts w:cs="Calibri"/>
              </w:rPr>
            </w:pPr>
            <w:r w:rsidRPr="00E90BFD">
              <w:rPr>
                <w:rFonts w:cs="Calibri"/>
              </w:rPr>
              <w:t>Ready to Grow</w:t>
            </w:r>
          </w:p>
        </w:tc>
        <w:tc>
          <w:tcPr>
            <w:tcW w:w="1115" w:type="pct"/>
            <w:shd w:val="clear" w:color="auto" w:fill="FFFFFF" w:themeFill="background1"/>
          </w:tcPr>
          <w:p w:rsidR="00025878" w:rsidRPr="00E90BFD" w:rsidRDefault="00025878" w:rsidP="00792C0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xml:space="preserve">Exploring different job roles and present their ideas </w:t>
            </w:r>
          </w:p>
          <w:p w:rsidR="00025878" w:rsidRPr="00E90BFD" w:rsidRDefault="00025878" w:rsidP="00792C0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025878" w:rsidRPr="00E90BFD" w:rsidRDefault="00025878" w:rsidP="00792C0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1828" w:type="pct"/>
            <w:shd w:val="clear" w:color="auto" w:fill="8DB3E2" w:themeFill="text2" w:themeFillTint="66"/>
          </w:tcPr>
          <w:p w:rsidR="00CE17A7" w:rsidRPr="00E90BFD" w:rsidRDefault="00025878" w:rsidP="0002587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xml:space="preserve">- </w:t>
            </w:r>
            <w:r w:rsidR="00CE17A7" w:rsidRPr="00E90BFD">
              <w:rPr>
                <w:rFonts w:asciiTheme="minorHAnsi" w:eastAsia="Segoe UI Symbol" w:hAnsiTheme="minorHAnsi"/>
                <w:bCs/>
                <w:kern w:val="24"/>
                <w:sz w:val="22"/>
                <w:szCs w:val="22"/>
              </w:rPr>
              <w:t>talk to my peers about jobs with some confidence</w:t>
            </w:r>
          </w:p>
          <w:p w:rsidR="00025878" w:rsidRPr="00E90BFD" w:rsidRDefault="00025878" w:rsidP="0002587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xml:space="preserve">- pretend to be </w:t>
            </w:r>
            <w:r w:rsidR="00CE17A7" w:rsidRPr="00E90BFD">
              <w:rPr>
                <w:rFonts w:asciiTheme="minorHAnsi" w:eastAsia="Segoe UI Symbol" w:hAnsiTheme="minorHAnsi"/>
                <w:bCs/>
                <w:kern w:val="24"/>
                <w:sz w:val="22"/>
                <w:szCs w:val="22"/>
              </w:rPr>
              <w:t xml:space="preserve">a </w:t>
            </w:r>
            <w:r w:rsidRPr="00E90BFD">
              <w:rPr>
                <w:rFonts w:asciiTheme="minorHAnsi" w:eastAsia="Segoe UI Symbol" w:hAnsiTheme="minorHAnsi"/>
                <w:bCs/>
                <w:kern w:val="24"/>
                <w:sz w:val="22"/>
                <w:szCs w:val="22"/>
              </w:rPr>
              <w:t>X</w:t>
            </w:r>
          </w:p>
          <w:p w:rsidR="00025878" w:rsidRPr="00E90BFD" w:rsidRDefault="00025878" w:rsidP="0002587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ask questions about X</w:t>
            </w:r>
          </w:p>
        </w:tc>
        <w:tc>
          <w:tcPr>
            <w:tcW w:w="660" w:type="pct"/>
            <w:shd w:val="clear" w:color="auto" w:fill="FFFFFF" w:themeFill="background1"/>
          </w:tcPr>
          <w:p w:rsidR="00025878" w:rsidRPr="00E90BFD" w:rsidRDefault="00025878" w:rsidP="00E104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E90BFD">
              <w:rPr>
                <w:rFonts w:asciiTheme="minorHAnsi" w:eastAsia="Segoe UI Symbol" w:hAnsiTheme="minorHAnsi"/>
                <w:bCs/>
                <w:kern w:val="24"/>
                <w:sz w:val="22"/>
                <w:szCs w:val="22"/>
              </w:rPr>
              <w:t xml:space="preserve">2-3 hours </w:t>
            </w:r>
          </w:p>
        </w:tc>
      </w:tr>
      <w:tr w:rsidR="004C21ED" w:rsidRPr="00E90BFD" w:rsidTr="004C2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 w:type="pct"/>
            <w:shd w:val="clear" w:color="auto" w:fill="8DB3E2" w:themeFill="text2" w:themeFillTint="66"/>
          </w:tcPr>
          <w:p w:rsidR="00025878" w:rsidRPr="004C21ED" w:rsidRDefault="00025878" w:rsidP="00E104F8">
            <w:pPr>
              <w:jc w:val="center"/>
              <w:rPr>
                <w:rFonts w:cs="Calibri"/>
                <w:b w:val="0"/>
                <w:color w:val="auto"/>
              </w:rPr>
            </w:pPr>
            <w:r w:rsidRPr="004C21ED">
              <w:rPr>
                <w:rFonts w:cs="Calibri"/>
                <w:color w:val="auto"/>
              </w:rPr>
              <w:t>7-11</w:t>
            </w:r>
          </w:p>
        </w:tc>
        <w:tc>
          <w:tcPr>
            <w:tcW w:w="428" w:type="pct"/>
            <w:shd w:val="clear" w:color="auto" w:fill="FFFFFF" w:themeFill="background1"/>
          </w:tcPr>
          <w:p w:rsidR="00025878" w:rsidRPr="00E90BFD" w:rsidRDefault="00025878" w:rsidP="00E104F8">
            <w:pPr>
              <w:jc w:val="center"/>
              <w:cnfStyle w:val="000000100000" w:firstRow="0" w:lastRow="0" w:firstColumn="0" w:lastColumn="0" w:oddVBand="0" w:evenVBand="0" w:oddHBand="1" w:evenHBand="0" w:firstRowFirstColumn="0" w:firstRowLastColumn="0" w:lastRowFirstColumn="0" w:lastRowLastColumn="0"/>
              <w:rPr>
                <w:rFonts w:cs="Calibri"/>
                <w:b/>
              </w:rPr>
            </w:pPr>
            <w:r w:rsidRPr="00E90BFD">
              <w:rPr>
                <w:rFonts w:cs="Calibri"/>
                <w:b/>
              </w:rPr>
              <w:t xml:space="preserve">2 </w:t>
            </w:r>
          </w:p>
          <w:p w:rsidR="00025878" w:rsidRPr="00E90BFD" w:rsidRDefault="00025878" w:rsidP="00E104F8">
            <w:pPr>
              <w:jc w:val="center"/>
              <w:cnfStyle w:val="000000100000" w:firstRow="0" w:lastRow="0" w:firstColumn="0" w:lastColumn="0" w:oddVBand="0" w:evenVBand="0" w:oddHBand="1" w:evenHBand="0" w:firstRowFirstColumn="0" w:firstRowLastColumn="0" w:lastRowFirstColumn="0" w:lastRowLastColumn="0"/>
              <w:rPr>
                <w:rFonts w:cs="Calibri"/>
                <w:b/>
              </w:rPr>
            </w:pPr>
            <w:r w:rsidRPr="00E90BFD">
              <w:rPr>
                <w:rFonts w:cs="Calibri"/>
                <w:b/>
              </w:rPr>
              <w:t>(lower &amp; upper)</w:t>
            </w:r>
          </w:p>
        </w:tc>
        <w:tc>
          <w:tcPr>
            <w:tcW w:w="606" w:type="pct"/>
            <w:shd w:val="clear" w:color="auto" w:fill="8DB3E2" w:themeFill="text2" w:themeFillTint="66"/>
          </w:tcPr>
          <w:p w:rsidR="00025878" w:rsidRPr="00E90BFD" w:rsidRDefault="00025878" w:rsidP="00E104F8">
            <w:pPr>
              <w:jc w:val="center"/>
              <w:cnfStyle w:val="000000100000" w:firstRow="0" w:lastRow="0" w:firstColumn="0" w:lastColumn="0" w:oddVBand="0" w:evenVBand="0" w:oddHBand="1" w:evenHBand="0" w:firstRowFirstColumn="0" w:firstRowLastColumn="0" w:lastRowFirstColumn="0" w:lastRowLastColumn="0"/>
              <w:rPr>
                <w:rFonts w:cs="Calibri"/>
              </w:rPr>
            </w:pPr>
            <w:r w:rsidRPr="00E90BFD">
              <w:rPr>
                <w:rFonts w:cs="Calibri"/>
              </w:rPr>
              <w:t>Ready for more</w:t>
            </w:r>
          </w:p>
        </w:tc>
        <w:tc>
          <w:tcPr>
            <w:tcW w:w="1115" w:type="pct"/>
            <w:shd w:val="clear" w:color="auto" w:fill="FFFFFF" w:themeFill="background1"/>
          </w:tcPr>
          <w:p w:rsidR="00025878" w:rsidRPr="00E90BFD" w:rsidRDefault="00025878" w:rsidP="00792C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Pro-It"/>
                <w:iCs/>
              </w:rPr>
            </w:pPr>
            <w:r w:rsidRPr="00E90BFD">
              <w:rPr>
                <w:rFonts w:cs="MyriadPro-It"/>
                <w:iCs/>
              </w:rPr>
              <w:t>Using ‘Circle Time’ children talk about what</w:t>
            </w:r>
          </w:p>
          <w:p w:rsidR="00025878" w:rsidRPr="00E90BFD" w:rsidRDefault="00025878" w:rsidP="00792C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Pro-It"/>
                <w:iCs/>
              </w:rPr>
            </w:pPr>
            <w:r w:rsidRPr="00E90BFD">
              <w:rPr>
                <w:rFonts w:cs="MyriadPro-It"/>
                <w:iCs/>
              </w:rPr>
              <w:t>is different about learning from a visitor</w:t>
            </w:r>
          </w:p>
          <w:p w:rsidR="00025878" w:rsidRPr="00E90BFD" w:rsidRDefault="00025878" w:rsidP="00792C0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MyriadPro-It"/>
                <w:iCs/>
                <w:sz w:val="22"/>
                <w:szCs w:val="22"/>
              </w:rPr>
            </w:pPr>
            <w:r w:rsidRPr="00E90BFD">
              <w:rPr>
                <w:rFonts w:asciiTheme="minorHAnsi" w:hAnsiTheme="minorHAnsi" w:cs="MyriadPro-It"/>
                <w:iCs/>
                <w:sz w:val="22"/>
                <w:szCs w:val="22"/>
              </w:rPr>
              <w:t>rather than a teacher*</w:t>
            </w:r>
          </w:p>
          <w:p w:rsidR="00025878" w:rsidRPr="00E90BFD" w:rsidRDefault="00025878" w:rsidP="00792C0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MyriadPro-It"/>
                <w:iCs/>
                <w:sz w:val="22"/>
                <w:szCs w:val="22"/>
              </w:rPr>
            </w:pPr>
            <w:r w:rsidRPr="00E90BFD">
              <w:rPr>
                <w:rFonts w:asciiTheme="minorHAnsi" w:hAnsiTheme="minorHAnsi" w:cs="MyriadPro-It"/>
                <w:iCs/>
                <w:sz w:val="22"/>
                <w:szCs w:val="22"/>
              </w:rPr>
              <w:t>Identify key qualities and skills that</w:t>
            </w:r>
          </w:p>
          <w:p w:rsidR="00025878" w:rsidRPr="00E90BFD" w:rsidRDefault="00025878" w:rsidP="00792C0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MyriadPro-It"/>
                <w:iCs/>
                <w:sz w:val="22"/>
                <w:szCs w:val="22"/>
              </w:rPr>
            </w:pPr>
            <w:r w:rsidRPr="00E90BFD">
              <w:rPr>
                <w:rFonts w:asciiTheme="minorHAnsi" w:hAnsiTheme="minorHAnsi" w:cs="MyriadPro-It"/>
                <w:iCs/>
                <w:sz w:val="22"/>
                <w:szCs w:val="22"/>
              </w:rPr>
              <w:t>employers are looking for*</w:t>
            </w:r>
          </w:p>
          <w:p w:rsidR="00025878" w:rsidRPr="00E90BFD" w:rsidRDefault="00025878" w:rsidP="00792C0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1828" w:type="pct"/>
            <w:shd w:val="clear" w:color="auto" w:fill="8DB3E2" w:themeFill="text2" w:themeFillTint="66"/>
          </w:tcPr>
          <w:p w:rsidR="00025878" w:rsidRPr="00E90BFD" w:rsidRDefault="00EA3BB3" w:rsidP="00EA3BB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-ask questions</w:t>
            </w:r>
            <w:r w:rsidR="00CE17A7" w:rsidRPr="00E90BFD">
              <w:rPr>
                <w:rFonts w:asciiTheme="minorHAnsi" w:eastAsia="Segoe UI Symbol" w:hAnsiTheme="minorHAnsi"/>
                <w:bCs/>
                <w:kern w:val="24"/>
                <w:sz w:val="22"/>
                <w:szCs w:val="22"/>
              </w:rPr>
              <w:t xml:space="preserve"> about different </w:t>
            </w:r>
            <w:r w:rsidRPr="00E90BFD">
              <w:rPr>
                <w:rFonts w:asciiTheme="minorHAnsi" w:eastAsia="Segoe UI Symbol" w:hAnsiTheme="minorHAnsi"/>
                <w:bCs/>
                <w:kern w:val="24"/>
                <w:sz w:val="22"/>
                <w:szCs w:val="22"/>
              </w:rPr>
              <w:t>job</w:t>
            </w:r>
            <w:r w:rsidR="00CE17A7" w:rsidRPr="00E90BFD">
              <w:rPr>
                <w:rFonts w:asciiTheme="minorHAnsi" w:eastAsia="Segoe UI Symbol" w:hAnsiTheme="minorHAnsi"/>
                <w:bCs/>
                <w:kern w:val="24"/>
                <w:sz w:val="22"/>
                <w:szCs w:val="22"/>
              </w:rPr>
              <w:t>s</w:t>
            </w:r>
            <w:r w:rsidRPr="00E90BFD">
              <w:rPr>
                <w:rFonts w:asciiTheme="minorHAnsi" w:eastAsia="Segoe UI Symbol" w:hAnsiTheme="minorHAnsi"/>
                <w:bCs/>
                <w:kern w:val="24"/>
                <w:sz w:val="22"/>
                <w:szCs w:val="22"/>
              </w:rPr>
              <w:t>/career</w:t>
            </w:r>
            <w:r w:rsidR="00CE17A7" w:rsidRPr="00E90BFD">
              <w:rPr>
                <w:rFonts w:asciiTheme="minorHAnsi" w:eastAsia="Segoe UI Symbol" w:hAnsiTheme="minorHAnsi"/>
                <w:bCs/>
                <w:kern w:val="24"/>
                <w:sz w:val="22"/>
                <w:szCs w:val="22"/>
              </w:rPr>
              <w:t>s</w:t>
            </w:r>
          </w:p>
          <w:p w:rsidR="00EA3BB3" w:rsidRPr="00E90BFD" w:rsidRDefault="00EA3BB3" w:rsidP="00EA3BB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-understand some of the skills that employers are looking for</w:t>
            </w:r>
          </w:p>
          <w:p w:rsidR="00E90BFD" w:rsidRDefault="00EA3BB3" w:rsidP="00EA3BB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xml:space="preserve">- </w:t>
            </w:r>
            <w:r w:rsidR="00CE17A7" w:rsidRPr="00E90BFD">
              <w:rPr>
                <w:rFonts w:asciiTheme="minorHAnsi" w:eastAsia="Segoe UI Symbol" w:hAnsiTheme="minorHAnsi"/>
                <w:bCs/>
                <w:kern w:val="24"/>
                <w:sz w:val="22"/>
                <w:szCs w:val="22"/>
              </w:rPr>
              <w:t>begin to reflect on the employability skills  I am good at and those I need to work on</w:t>
            </w:r>
            <w:r w:rsidR="00E90BFD" w:rsidRPr="00E90BFD">
              <w:rPr>
                <w:rFonts w:asciiTheme="minorHAnsi" w:eastAsia="Segoe UI Symbol" w:hAnsiTheme="minorHAnsi"/>
                <w:bCs/>
                <w:kern w:val="24"/>
                <w:sz w:val="22"/>
                <w:szCs w:val="22"/>
              </w:rPr>
              <w:t xml:space="preserve"> </w:t>
            </w:r>
          </w:p>
          <w:p w:rsidR="00E90BFD" w:rsidRDefault="00CE17A7" w:rsidP="00EA3BB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begin to think about how</w:t>
            </w:r>
            <w:r w:rsidR="00E90BFD">
              <w:rPr>
                <w:rFonts w:asciiTheme="minorHAnsi" w:eastAsia="Segoe UI Symbol" w:hAnsiTheme="minorHAnsi"/>
                <w:bCs/>
                <w:kern w:val="24"/>
                <w:sz w:val="22"/>
                <w:szCs w:val="22"/>
              </w:rPr>
              <w:t xml:space="preserve"> to</w:t>
            </w:r>
            <w:r w:rsidRPr="00E90BFD">
              <w:rPr>
                <w:rFonts w:asciiTheme="minorHAnsi" w:eastAsia="Segoe UI Symbol" w:hAnsiTheme="minorHAnsi"/>
                <w:bCs/>
                <w:kern w:val="24"/>
                <w:sz w:val="22"/>
                <w:szCs w:val="22"/>
              </w:rPr>
              <w:t xml:space="preserve"> improve these skills, e.g. team work, communication and self-management.</w:t>
            </w:r>
            <w:r w:rsidR="00E90BFD" w:rsidRPr="00E90BFD">
              <w:rPr>
                <w:rFonts w:asciiTheme="minorHAnsi" w:eastAsia="Segoe UI Symbol" w:hAnsiTheme="minorHAnsi"/>
                <w:bCs/>
                <w:kern w:val="24"/>
                <w:sz w:val="22"/>
                <w:szCs w:val="22"/>
              </w:rPr>
              <w:t xml:space="preserve"> </w:t>
            </w:r>
          </w:p>
          <w:p w:rsidR="00CE17A7" w:rsidRPr="00E90BFD" w:rsidRDefault="00E90BFD" w:rsidP="00EA3BB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Pr>
                <w:rFonts w:asciiTheme="minorHAnsi" w:eastAsia="Segoe UI Symbol" w:hAnsiTheme="minorHAnsi"/>
                <w:bCs/>
                <w:kern w:val="24"/>
                <w:sz w:val="22"/>
                <w:szCs w:val="22"/>
              </w:rPr>
              <w:t>-</w:t>
            </w:r>
            <w:r w:rsidRPr="00E90BFD">
              <w:rPr>
                <w:rFonts w:asciiTheme="minorHAnsi" w:eastAsia="Segoe UI Symbol" w:hAnsiTheme="minorHAnsi"/>
                <w:bCs/>
                <w:kern w:val="24"/>
                <w:sz w:val="22"/>
                <w:szCs w:val="22"/>
              </w:rPr>
              <w:t>be polite, respectful and show interest</w:t>
            </w:r>
            <w:r>
              <w:rPr>
                <w:rFonts w:asciiTheme="minorHAnsi" w:eastAsia="Segoe UI Symbol" w:hAnsiTheme="minorHAnsi"/>
                <w:bCs/>
                <w:kern w:val="24"/>
                <w:sz w:val="22"/>
                <w:szCs w:val="22"/>
              </w:rPr>
              <w:t xml:space="preserve"> in a range of different careers</w:t>
            </w:r>
          </w:p>
          <w:p w:rsidR="00CE17A7" w:rsidRPr="00E90BFD" w:rsidRDefault="00CE17A7" w:rsidP="00EA3BB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work in a group, listen well and share my ideas</w:t>
            </w:r>
          </w:p>
        </w:tc>
        <w:tc>
          <w:tcPr>
            <w:tcW w:w="660" w:type="pct"/>
            <w:shd w:val="clear" w:color="auto" w:fill="FFFFFF" w:themeFill="background1"/>
          </w:tcPr>
          <w:p w:rsidR="00025878" w:rsidRPr="00E90BFD" w:rsidRDefault="00025878" w:rsidP="00E104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E90BFD">
              <w:rPr>
                <w:rFonts w:asciiTheme="minorHAnsi" w:eastAsia="Segoe UI Symbol" w:hAnsiTheme="minorHAnsi"/>
                <w:bCs/>
                <w:kern w:val="24"/>
                <w:sz w:val="22"/>
                <w:szCs w:val="22"/>
              </w:rPr>
              <w:t xml:space="preserve">5-7 hours </w:t>
            </w:r>
          </w:p>
        </w:tc>
      </w:tr>
      <w:tr w:rsidR="004C21ED" w:rsidRPr="00E90BFD" w:rsidTr="004C21ED">
        <w:tc>
          <w:tcPr>
            <w:cnfStyle w:val="001000000000" w:firstRow="0" w:lastRow="0" w:firstColumn="1" w:lastColumn="0" w:oddVBand="0" w:evenVBand="0" w:oddHBand="0" w:evenHBand="0" w:firstRowFirstColumn="0" w:firstRowLastColumn="0" w:lastRowFirstColumn="0" w:lastRowLastColumn="0"/>
            <w:tcW w:w="362" w:type="pct"/>
            <w:shd w:val="clear" w:color="auto" w:fill="8DB3E2" w:themeFill="text2" w:themeFillTint="66"/>
          </w:tcPr>
          <w:p w:rsidR="00025878" w:rsidRPr="004C21ED" w:rsidRDefault="00025878" w:rsidP="00E104F8">
            <w:pPr>
              <w:jc w:val="center"/>
              <w:rPr>
                <w:rFonts w:cs="Calibri"/>
                <w:b w:val="0"/>
                <w:color w:val="auto"/>
              </w:rPr>
            </w:pPr>
            <w:r w:rsidRPr="004C21ED">
              <w:rPr>
                <w:rFonts w:cs="Calibri"/>
                <w:color w:val="auto"/>
              </w:rPr>
              <w:t>11-14</w:t>
            </w:r>
          </w:p>
        </w:tc>
        <w:tc>
          <w:tcPr>
            <w:tcW w:w="428" w:type="pct"/>
            <w:shd w:val="clear" w:color="auto" w:fill="FFFFFF" w:themeFill="background1"/>
          </w:tcPr>
          <w:p w:rsidR="00025878" w:rsidRPr="00E90BFD" w:rsidRDefault="00025878" w:rsidP="00E104F8">
            <w:pPr>
              <w:jc w:val="center"/>
              <w:cnfStyle w:val="000000000000" w:firstRow="0" w:lastRow="0" w:firstColumn="0" w:lastColumn="0" w:oddVBand="0" w:evenVBand="0" w:oddHBand="0" w:evenHBand="0" w:firstRowFirstColumn="0" w:firstRowLastColumn="0" w:lastRowFirstColumn="0" w:lastRowLastColumn="0"/>
              <w:rPr>
                <w:rFonts w:cs="Calibri"/>
                <w:b/>
              </w:rPr>
            </w:pPr>
            <w:r w:rsidRPr="00E90BFD">
              <w:rPr>
                <w:rFonts w:cs="Calibri"/>
                <w:b/>
              </w:rPr>
              <w:t>3</w:t>
            </w:r>
          </w:p>
        </w:tc>
        <w:tc>
          <w:tcPr>
            <w:tcW w:w="606" w:type="pct"/>
            <w:shd w:val="clear" w:color="auto" w:fill="8DB3E2" w:themeFill="text2" w:themeFillTint="66"/>
          </w:tcPr>
          <w:p w:rsidR="00025878" w:rsidRPr="00E90BFD" w:rsidRDefault="00025878" w:rsidP="00E104F8">
            <w:pPr>
              <w:jc w:val="center"/>
              <w:cnfStyle w:val="000000000000" w:firstRow="0" w:lastRow="0" w:firstColumn="0" w:lastColumn="0" w:oddVBand="0" w:evenVBand="0" w:oddHBand="0" w:evenHBand="0" w:firstRowFirstColumn="0" w:firstRowLastColumn="0" w:lastRowFirstColumn="0" w:lastRowLastColumn="0"/>
              <w:rPr>
                <w:rFonts w:cs="Calibri"/>
              </w:rPr>
            </w:pPr>
            <w:r w:rsidRPr="00E90BFD">
              <w:rPr>
                <w:rFonts w:cs="Calibri"/>
              </w:rPr>
              <w:t>Ready to be me</w:t>
            </w:r>
          </w:p>
        </w:tc>
        <w:tc>
          <w:tcPr>
            <w:tcW w:w="1115" w:type="pct"/>
            <w:shd w:val="clear" w:color="auto" w:fill="FFFFFF" w:themeFill="background1"/>
          </w:tcPr>
          <w:p w:rsidR="00025878" w:rsidRPr="00E90BFD" w:rsidRDefault="00025878" w:rsidP="00792C0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Pro-It"/>
                <w:iCs/>
              </w:rPr>
            </w:pPr>
            <w:r w:rsidRPr="00E90BFD">
              <w:rPr>
                <w:rFonts w:cs="MyriadPro-It"/>
                <w:iCs/>
              </w:rPr>
              <w:t>Pupils keep and maintain a skills log</w:t>
            </w:r>
          </w:p>
          <w:p w:rsidR="00025878" w:rsidRPr="00E90BFD" w:rsidRDefault="00025878" w:rsidP="00792C0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Pro-It"/>
                <w:iCs/>
              </w:rPr>
            </w:pPr>
            <w:r w:rsidRPr="00E90BFD">
              <w:rPr>
                <w:rFonts w:cs="MyriadPro-It"/>
                <w:iCs/>
              </w:rPr>
              <w:t>recording their best demonstrations of the</w:t>
            </w:r>
          </w:p>
          <w:p w:rsidR="00025878" w:rsidRPr="00E90BFD" w:rsidRDefault="00025878" w:rsidP="00792C0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Segoe UI Symbol" w:hAnsiTheme="minorHAnsi"/>
                <w:bCs/>
                <w:kern w:val="24"/>
                <w:sz w:val="22"/>
                <w:szCs w:val="22"/>
                <w:highlight w:val="yellow"/>
              </w:rPr>
            </w:pPr>
            <w:r w:rsidRPr="00E90BFD">
              <w:rPr>
                <w:rFonts w:asciiTheme="minorHAnsi" w:hAnsiTheme="minorHAnsi" w:cs="MyriadPro-It"/>
                <w:iCs/>
                <w:sz w:val="22"/>
                <w:szCs w:val="22"/>
              </w:rPr>
              <w:t xml:space="preserve">qualities and skills needed for </w:t>
            </w:r>
            <w:r w:rsidRPr="00E90BFD">
              <w:rPr>
                <w:rFonts w:asciiTheme="minorHAnsi" w:hAnsiTheme="minorHAnsi" w:cs="MyriadPro-It"/>
                <w:iCs/>
                <w:sz w:val="22"/>
                <w:szCs w:val="22"/>
              </w:rPr>
              <w:lastRenderedPageBreak/>
              <w:t>employability*</w:t>
            </w:r>
          </w:p>
          <w:p w:rsidR="00025878" w:rsidRPr="00E90BFD" w:rsidRDefault="00025878" w:rsidP="00792C0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Pro-It"/>
                <w:iCs/>
              </w:rPr>
            </w:pPr>
            <w:r w:rsidRPr="00E90BFD">
              <w:rPr>
                <w:rFonts w:cs="MyriadPro-It"/>
                <w:iCs/>
              </w:rPr>
              <w:t>Pupils produce subject posters giving</w:t>
            </w:r>
          </w:p>
          <w:p w:rsidR="00025878" w:rsidRPr="00E90BFD" w:rsidRDefault="00025878" w:rsidP="00792C0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Pro-It"/>
                <w:iCs/>
              </w:rPr>
            </w:pPr>
            <w:r w:rsidRPr="00E90BFD">
              <w:rPr>
                <w:rFonts w:cs="MyriadPro-It"/>
                <w:iCs/>
              </w:rPr>
              <w:t>the facts about qualifications, skills and</w:t>
            </w:r>
          </w:p>
          <w:p w:rsidR="00025878" w:rsidRPr="00E90BFD" w:rsidRDefault="00025878" w:rsidP="00792C0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Pro-It"/>
                <w:iCs/>
              </w:rPr>
            </w:pPr>
            <w:r w:rsidRPr="00E90BFD">
              <w:rPr>
                <w:rFonts w:cs="MyriadPro-It"/>
                <w:iCs/>
              </w:rPr>
              <w:t>jobs they can gain by studying particular</w:t>
            </w:r>
          </w:p>
          <w:p w:rsidR="00025878" w:rsidRPr="00E90BFD" w:rsidRDefault="00025878" w:rsidP="00792C0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Segoe UI Symbol" w:hAnsiTheme="minorHAnsi"/>
                <w:b/>
                <w:bCs/>
                <w:kern w:val="24"/>
                <w:sz w:val="22"/>
                <w:szCs w:val="22"/>
                <w:highlight w:val="yellow"/>
              </w:rPr>
            </w:pPr>
            <w:r w:rsidRPr="00E90BFD">
              <w:rPr>
                <w:rFonts w:asciiTheme="minorHAnsi" w:hAnsiTheme="minorHAnsi" w:cs="MyriadPro-It"/>
                <w:iCs/>
                <w:sz w:val="22"/>
                <w:szCs w:val="22"/>
              </w:rPr>
              <w:t>subjects*</w:t>
            </w:r>
          </w:p>
          <w:p w:rsidR="00025878" w:rsidRPr="00E90BFD" w:rsidRDefault="00025878" w:rsidP="00792C0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1828" w:type="pct"/>
            <w:shd w:val="clear" w:color="auto" w:fill="8DB3E2" w:themeFill="text2" w:themeFillTint="66"/>
          </w:tcPr>
          <w:p w:rsidR="00025878" w:rsidRPr="00E90BFD" w:rsidRDefault="00C611E5" w:rsidP="00EA3BB3">
            <w:pPr>
              <w:cnfStyle w:val="000000000000" w:firstRow="0" w:lastRow="0" w:firstColumn="0" w:lastColumn="0" w:oddVBand="0" w:evenVBand="0" w:oddHBand="0" w:evenHBand="0" w:firstRowFirstColumn="0" w:firstRowLastColumn="0" w:lastRowFirstColumn="0" w:lastRowLastColumn="0"/>
              <w:rPr>
                <w:rFonts w:eastAsia="Segoe UI Symbol"/>
                <w:bCs/>
                <w:kern w:val="24"/>
              </w:rPr>
            </w:pPr>
            <w:r>
              <w:rPr>
                <w:rFonts w:eastAsia="Segoe UI Symbol"/>
                <w:bCs/>
                <w:kern w:val="24"/>
              </w:rPr>
              <w:lastRenderedPageBreak/>
              <w:t>-reflect on personal</w:t>
            </w:r>
            <w:r w:rsidR="00CE17A7" w:rsidRPr="00E90BFD">
              <w:rPr>
                <w:rFonts w:eastAsia="Segoe UI Symbol"/>
                <w:bCs/>
                <w:kern w:val="24"/>
              </w:rPr>
              <w:t xml:space="preserve"> </w:t>
            </w:r>
            <w:r w:rsidR="00EA3BB3" w:rsidRPr="00E90BFD">
              <w:rPr>
                <w:rFonts w:eastAsia="Segoe UI Symbol"/>
                <w:bCs/>
                <w:kern w:val="24"/>
              </w:rPr>
              <w:t>‘employability’</w:t>
            </w:r>
            <w:r w:rsidR="00CE17A7" w:rsidRPr="00E90BFD">
              <w:rPr>
                <w:rFonts w:eastAsia="Segoe UI Symbol"/>
                <w:bCs/>
                <w:kern w:val="24"/>
              </w:rPr>
              <w:t xml:space="preserve"> skills</w:t>
            </w:r>
            <w:r>
              <w:rPr>
                <w:rFonts w:eastAsia="Segoe UI Symbol"/>
                <w:bCs/>
                <w:kern w:val="24"/>
              </w:rPr>
              <w:t>, becoming clear</w:t>
            </w:r>
            <w:r w:rsidR="00CE17A7" w:rsidRPr="00E90BFD">
              <w:rPr>
                <w:rFonts w:eastAsia="Segoe UI Symbol"/>
                <w:bCs/>
                <w:kern w:val="24"/>
              </w:rPr>
              <w:t xml:space="preserve"> about strengths and areas for development</w:t>
            </w:r>
          </w:p>
          <w:p w:rsidR="00EA3BB3" w:rsidRDefault="000A75E0" w:rsidP="00EA3BB3">
            <w:pPr>
              <w:cnfStyle w:val="000000000000" w:firstRow="0" w:lastRow="0" w:firstColumn="0" w:lastColumn="0" w:oddVBand="0" w:evenVBand="0" w:oddHBand="0" w:evenHBand="0" w:firstRowFirstColumn="0" w:firstRowLastColumn="0" w:lastRowFirstColumn="0" w:lastRowLastColumn="0"/>
              <w:rPr>
                <w:rFonts w:eastAsia="Segoe UI Symbol"/>
                <w:bCs/>
                <w:kern w:val="24"/>
              </w:rPr>
            </w:pPr>
            <w:r w:rsidRPr="00E90BFD">
              <w:rPr>
                <w:rFonts w:eastAsia="Segoe UI Symbol"/>
                <w:bCs/>
                <w:kern w:val="24"/>
              </w:rPr>
              <w:t xml:space="preserve">-understand which </w:t>
            </w:r>
            <w:r w:rsidR="00C611E5">
              <w:rPr>
                <w:rFonts w:eastAsia="Segoe UI Symbol"/>
                <w:bCs/>
                <w:kern w:val="24"/>
              </w:rPr>
              <w:t>lessons and activities help</w:t>
            </w:r>
            <w:r w:rsidR="00EA3BB3" w:rsidRPr="00E90BFD">
              <w:rPr>
                <w:rFonts w:eastAsia="Segoe UI Symbol"/>
                <w:bCs/>
                <w:kern w:val="24"/>
              </w:rPr>
              <w:t xml:space="preserve"> develop these skills</w:t>
            </w:r>
            <w:r w:rsidRPr="00E90BFD">
              <w:rPr>
                <w:rFonts w:eastAsia="Segoe UI Symbol"/>
                <w:bCs/>
                <w:kern w:val="24"/>
              </w:rPr>
              <w:t xml:space="preserve">, and </w:t>
            </w:r>
            <w:r w:rsidR="00C611E5">
              <w:rPr>
                <w:rFonts w:eastAsia="Segoe UI Symbol"/>
                <w:bCs/>
                <w:kern w:val="24"/>
              </w:rPr>
              <w:t xml:space="preserve">understand </w:t>
            </w:r>
            <w:r w:rsidRPr="00E90BFD">
              <w:rPr>
                <w:rFonts w:eastAsia="Segoe UI Symbol"/>
                <w:bCs/>
                <w:kern w:val="24"/>
              </w:rPr>
              <w:t>that the broad curriculum helps me to achieve all these</w:t>
            </w:r>
          </w:p>
          <w:p w:rsidR="00C611E5" w:rsidRPr="00E90BFD" w:rsidRDefault="00C611E5" w:rsidP="00EA3BB3">
            <w:pPr>
              <w:cnfStyle w:val="000000000000" w:firstRow="0" w:lastRow="0" w:firstColumn="0" w:lastColumn="0" w:oddVBand="0" w:evenVBand="0" w:oddHBand="0" w:evenHBand="0" w:firstRowFirstColumn="0" w:firstRowLastColumn="0" w:lastRowFirstColumn="0" w:lastRowLastColumn="0"/>
              <w:rPr>
                <w:rFonts w:eastAsia="Segoe UI Symbol"/>
                <w:bCs/>
                <w:kern w:val="24"/>
              </w:rPr>
            </w:pPr>
            <w:r>
              <w:rPr>
                <w:rFonts w:eastAsia="Segoe UI Symbol"/>
                <w:bCs/>
                <w:kern w:val="24"/>
              </w:rPr>
              <w:lastRenderedPageBreak/>
              <w:t>-appreciate the importance of literacy, numeracy and IT in the workplace</w:t>
            </w:r>
          </w:p>
          <w:p w:rsidR="00EA3BB3" w:rsidRPr="00E90BFD" w:rsidRDefault="00CE17A7" w:rsidP="00EA3BB3">
            <w:pPr>
              <w:cnfStyle w:val="000000000000" w:firstRow="0" w:lastRow="0" w:firstColumn="0" w:lastColumn="0" w:oddVBand="0" w:evenVBand="0" w:oddHBand="0" w:evenHBand="0" w:firstRowFirstColumn="0" w:firstRowLastColumn="0" w:lastRowFirstColumn="0" w:lastRowLastColumn="0"/>
              <w:rPr>
                <w:rFonts w:eastAsia="Segoe UI Symbol"/>
                <w:bCs/>
                <w:kern w:val="24"/>
              </w:rPr>
            </w:pPr>
            <w:r w:rsidRPr="00E90BFD">
              <w:rPr>
                <w:rFonts w:eastAsia="Segoe UI Symbol"/>
                <w:bCs/>
                <w:kern w:val="24"/>
              </w:rPr>
              <w:t>- communicate</w:t>
            </w:r>
            <w:r w:rsidR="00EA3BB3" w:rsidRPr="00E90BFD">
              <w:rPr>
                <w:rFonts w:eastAsia="Segoe UI Symbol"/>
                <w:bCs/>
                <w:kern w:val="24"/>
              </w:rPr>
              <w:t xml:space="preserve"> abou</w:t>
            </w:r>
            <w:r w:rsidR="00C611E5">
              <w:rPr>
                <w:rFonts w:eastAsia="Segoe UI Symbol"/>
                <w:bCs/>
                <w:kern w:val="24"/>
              </w:rPr>
              <w:t xml:space="preserve">t personal </w:t>
            </w:r>
            <w:r w:rsidR="000A75E0" w:rsidRPr="00E90BFD">
              <w:rPr>
                <w:rFonts w:eastAsia="Segoe UI Symbol"/>
                <w:bCs/>
                <w:kern w:val="24"/>
              </w:rPr>
              <w:t xml:space="preserve">interests and preferences: </w:t>
            </w:r>
            <w:r w:rsidR="00C611E5">
              <w:rPr>
                <w:rFonts w:eastAsia="Segoe UI Symbol"/>
                <w:bCs/>
                <w:kern w:val="24"/>
              </w:rPr>
              <w:t>‘</w:t>
            </w:r>
            <w:r w:rsidR="000A75E0" w:rsidRPr="00E90BFD">
              <w:rPr>
                <w:rFonts w:eastAsia="Segoe UI Symbol"/>
                <w:bCs/>
                <w:kern w:val="24"/>
              </w:rPr>
              <w:t xml:space="preserve"> </w:t>
            </w:r>
            <w:r w:rsidR="00EA3BB3" w:rsidRPr="00E90BFD">
              <w:rPr>
                <w:rFonts w:eastAsia="Segoe UI Symbol"/>
                <w:bCs/>
                <w:kern w:val="24"/>
              </w:rPr>
              <w:t xml:space="preserve">what I am good at and </w:t>
            </w:r>
            <w:r w:rsidR="000A75E0" w:rsidRPr="00E90BFD">
              <w:rPr>
                <w:rFonts w:eastAsia="Segoe UI Symbol"/>
                <w:bCs/>
                <w:kern w:val="24"/>
              </w:rPr>
              <w:t>what I</w:t>
            </w:r>
            <w:r w:rsidR="00EA3BB3" w:rsidRPr="00E90BFD">
              <w:rPr>
                <w:rFonts w:eastAsia="Segoe UI Symbol"/>
                <w:bCs/>
                <w:kern w:val="24"/>
              </w:rPr>
              <w:t xml:space="preserve"> like</w:t>
            </w:r>
            <w:r w:rsidR="00C611E5">
              <w:rPr>
                <w:rFonts w:eastAsia="Segoe UI Symbol"/>
                <w:bCs/>
                <w:kern w:val="24"/>
              </w:rPr>
              <w:t xml:space="preserve">’, beginning </w:t>
            </w:r>
            <w:r w:rsidR="00EA3BB3" w:rsidRPr="00E90BFD">
              <w:rPr>
                <w:rFonts w:eastAsia="Segoe UI Symbol"/>
                <w:bCs/>
                <w:kern w:val="24"/>
              </w:rPr>
              <w:t xml:space="preserve"> to see how this might link to a future career pathway</w:t>
            </w:r>
          </w:p>
          <w:p w:rsidR="00EA3BB3" w:rsidRPr="00E90BFD" w:rsidRDefault="00EA3BB3" w:rsidP="00EA3BB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-show a developing awareness of personal presentation, reputation and first impressions</w:t>
            </w:r>
          </w:p>
          <w:p w:rsidR="00CE17A7" w:rsidRPr="00E90BFD" w:rsidRDefault="00CE17A7" w:rsidP="00EA3BB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-present and communicate with increased confidence</w:t>
            </w:r>
          </w:p>
          <w:p w:rsidR="00CE17A7" w:rsidRPr="00E90BFD" w:rsidRDefault="00CE17A7" w:rsidP="00EA3BB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collaborate effectively, demonstrating increasing skills of leadership, personal contribution, listening and respect.</w:t>
            </w:r>
          </w:p>
          <w:p w:rsidR="00EA3BB3" w:rsidRPr="00E90BFD" w:rsidRDefault="00CE17A7" w:rsidP="000A75E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Segoe UI Symbol" w:hAnsiTheme="minorHAnsi"/>
                <w:bCs/>
                <w:kern w:val="24"/>
              </w:rPr>
            </w:pPr>
            <w:r w:rsidRPr="00E90BFD">
              <w:rPr>
                <w:rFonts w:asciiTheme="minorHAnsi" w:eastAsia="Segoe UI Symbol" w:hAnsiTheme="minorHAnsi"/>
                <w:bCs/>
                <w:kern w:val="24"/>
                <w:sz w:val="22"/>
                <w:szCs w:val="22"/>
              </w:rPr>
              <w:t>-develop a ‘can do’ attitude to problem solving, including asking for and responding to feedback.</w:t>
            </w:r>
          </w:p>
        </w:tc>
        <w:tc>
          <w:tcPr>
            <w:tcW w:w="660" w:type="pct"/>
            <w:shd w:val="clear" w:color="auto" w:fill="FFFFFF" w:themeFill="background1"/>
          </w:tcPr>
          <w:p w:rsidR="00025878" w:rsidRPr="00E90BFD" w:rsidRDefault="00025878" w:rsidP="005E08C8">
            <w:pPr>
              <w:jc w:val="center"/>
              <w:cnfStyle w:val="000000000000" w:firstRow="0" w:lastRow="0" w:firstColumn="0" w:lastColumn="0" w:oddVBand="0" w:evenVBand="0" w:oddHBand="0" w:evenHBand="0" w:firstRowFirstColumn="0" w:firstRowLastColumn="0" w:lastRowFirstColumn="0" w:lastRowLastColumn="0"/>
              <w:rPr>
                <w:rFonts w:cs="Arial"/>
              </w:rPr>
            </w:pPr>
            <w:r w:rsidRPr="00E90BFD">
              <w:rPr>
                <w:rFonts w:eastAsia="Segoe UI Symbol"/>
                <w:bCs/>
                <w:kern w:val="24"/>
              </w:rPr>
              <w:lastRenderedPageBreak/>
              <w:t>10-20 hours</w:t>
            </w:r>
          </w:p>
        </w:tc>
      </w:tr>
      <w:tr w:rsidR="004C21ED" w:rsidRPr="00E90BFD" w:rsidTr="004C2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 w:type="pct"/>
            <w:shd w:val="clear" w:color="auto" w:fill="8DB3E2" w:themeFill="text2" w:themeFillTint="66"/>
          </w:tcPr>
          <w:p w:rsidR="00025878" w:rsidRPr="004C21ED" w:rsidRDefault="00025878" w:rsidP="00E104F8">
            <w:pPr>
              <w:jc w:val="center"/>
              <w:rPr>
                <w:rFonts w:cs="Calibri"/>
                <w:b w:val="0"/>
                <w:color w:val="auto"/>
              </w:rPr>
            </w:pPr>
            <w:r w:rsidRPr="004C21ED">
              <w:rPr>
                <w:rFonts w:cs="Calibri"/>
                <w:color w:val="auto"/>
              </w:rPr>
              <w:lastRenderedPageBreak/>
              <w:t>14-16</w:t>
            </w:r>
          </w:p>
        </w:tc>
        <w:tc>
          <w:tcPr>
            <w:tcW w:w="428" w:type="pct"/>
            <w:shd w:val="clear" w:color="auto" w:fill="FFFFFF" w:themeFill="background1"/>
          </w:tcPr>
          <w:p w:rsidR="00025878" w:rsidRPr="00E90BFD" w:rsidRDefault="00025878" w:rsidP="00E104F8">
            <w:pPr>
              <w:jc w:val="center"/>
              <w:cnfStyle w:val="000000100000" w:firstRow="0" w:lastRow="0" w:firstColumn="0" w:lastColumn="0" w:oddVBand="0" w:evenVBand="0" w:oddHBand="1" w:evenHBand="0" w:firstRowFirstColumn="0" w:firstRowLastColumn="0" w:lastRowFirstColumn="0" w:lastRowLastColumn="0"/>
              <w:rPr>
                <w:rFonts w:cs="Calibri"/>
                <w:b/>
              </w:rPr>
            </w:pPr>
            <w:r w:rsidRPr="00E90BFD">
              <w:rPr>
                <w:rFonts w:cs="Calibri"/>
                <w:b/>
              </w:rPr>
              <w:t>4</w:t>
            </w:r>
          </w:p>
        </w:tc>
        <w:tc>
          <w:tcPr>
            <w:tcW w:w="606" w:type="pct"/>
            <w:shd w:val="clear" w:color="auto" w:fill="8DB3E2" w:themeFill="text2" w:themeFillTint="66"/>
          </w:tcPr>
          <w:p w:rsidR="00025878" w:rsidRPr="00E90BFD" w:rsidRDefault="00025878" w:rsidP="00E104F8">
            <w:pPr>
              <w:jc w:val="center"/>
              <w:cnfStyle w:val="000000100000" w:firstRow="0" w:lastRow="0" w:firstColumn="0" w:lastColumn="0" w:oddVBand="0" w:evenVBand="0" w:oddHBand="1" w:evenHBand="0" w:firstRowFirstColumn="0" w:firstRowLastColumn="0" w:lastRowFirstColumn="0" w:lastRowLastColumn="0"/>
              <w:rPr>
                <w:rFonts w:cs="Calibri"/>
              </w:rPr>
            </w:pPr>
            <w:r w:rsidRPr="00E90BFD">
              <w:rPr>
                <w:rFonts w:cs="Calibri"/>
              </w:rPr>
              <w:t>Ready and Able</w:t>
            </w:r>
          </w:p>
        </w:tc>
        <w:tc>
          <w:tcPr>
            <w:tcW w:w="1115" w:type="pct"/>
            <w:shd w:val="clear" w:color="auto" w:fill="FFFFFF" w:themeFill="background1"/>
          </w:tcPr>
          <w:p w:rsidR="00025878" w:rsidRPr="00E90BFD" w:rsidRDefault="00025878" w:rsidP="00792C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Pro-It"/>
                <w:iCs/>
              </w:rPr>
            </w:pPr>
            <w:r w:rsidRPr="00E90BFD">
              <w:rPr>
                <w:rFonts w:cs="MyriadPro-It"/>
                <w:iCs/>
              </w:rPr>
              <w:t>Pupils practise filling out the sections on sample  application forms that ask them to provide evidence of the skills and qualities that they have demonstrated*</w:t>
            </w:r>
          </w:p>
          <w:p w:rsidR="00025878" w:rsidRPr="00E90BFD" w:rsidRDefault="00025878" w:rsidP="00792C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r w:rsidRPr="00E90BFD">
              <w:rPr>
                <w:rFonts w:cs="MyriadPro-It"/>
                <w:iCs/>
              </w:rPr>
              <w:t>Employers provide CV workshops demonstrating the latest thinking in CV presentation, what they expect to see and what they will not accept.  Employers are involved with the work experience programme, preparation, placement and debrief*</w:t>
            </w:r>
          </w:p>
          <w:p w:rsidR="00025878" w:rsidRPr="00E90BFD" w:rsidRDefault="00025878" w:rsidP="00792C06">
            <w:pPr>
              <w:cnfStyle w:val="000000100000" w:firstRow="0" w:lastRow="0" w:firstColumn="0" w:lastColumn="0" w:oddVBand="0" w:evenVBand="0" w:oddHBand="1" w:evenHBand="0" w:firstRowFirstColumn="0" w:firstRowLastColumn="0" w:lastRowFirstColumn="0" w:lastRowLastColumn="0"/>
              <w:rPr>
                <w:rFonts w:cs="Arial"/>
              </w:rPr>
            </w:pPr>
          </w:p>
        </w:tc>
        <w:tc>
          <w:tcPr>
            <w:tcW w:w="1828" w:type="pct"/>
            <w:shd w:val="clear" w:color="auto" w:fill="8DB3E2" w:themeFill="text2" w:themeFillTint="66"/>
          </w:tcPr>
          <w:p w:rsidR="00E90BFD" w:rsidRPr="00E90BFD" w:rsidRDefault="00E90BFD" w:rsidP="00EA3BB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rPr>
              <w:t>-  develop a professional profile evaluating and evidencing personal employability skills</w:t>
            </w:r>
            <w:r w:rsidRPr="00E90BFD">
              <w:rPr>
                <w:rFonts w:asciiTheme="minorHAnsi" w:eastAsia="Segoe UI Symbol" w:hAnsiTheme="minorHAnsi"/>
                <w:bCs/>
                <w:kern w:val="24"/>
                <w:sz w:val="22"/>
                <w:szCs w:val="22"/>
              </w:rPr>
              <w:t xml:space="preserve"> </w:t>
            </w:r>
          </w:p>
          <w:p w:rsidR="00025878" w:rsidRPr="00E90BFD" w:rsidRDefault="00EA3BB3" w:rsidP="00EA3BB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-show a more developed awareness of personal presentation, reputation and first impressions</w:t>
            </w:r>
          </w:p>
          <w:p w:rsidR="000A75E0" w:rsidRPr="00E90BFD" w:rsidRDefault="000A75E0" w:rsidP="000A75E0">
            <w:pPr>
              <w:cnfStyle w:val="000000100000" w:firstRow="0" w:lastRow="0" w:firstColumn="0" w:lastColumn="0" w:oddVBand="0" w:evenVBand="0" w:oddHBand="1" w:evenHBand="0" w:firstRowFirstColumn="0" w:firstRowLastColumn="0" w:lastRowFirstColumn="0" w:lastRowLastColumn="0"/>
              <w:rPr>
                <w:rFonts w:eastAsia="Segoe UI Symbol"/>
                <w:bCs/>
                <w:kern w:val="24"/>
              </w:rPr>
            </w:pPr>
            <w:r w:rsidRPr="00E90BFD">
              <w:rPr>
                <w:rFonts w:eastAsia="Segoe UI Symbol"/>
                <w:bCs/>
                <w:kern w:val="24"/>
              </w:rPr>
              <w:t>-show increasing determination and ambition with a greater sense of options post 16.</w:t>
            </w:r>
          </w:p>
          <w:p w:rsidR="000A75E0" w:rsidRPr="00E90BFD" w:rsidRDefault="000A75E0" w:rsidP="000A75E0">
            <w:pPr>
              <w:cnfStyle w:val="000000100000" w:firstRow="0" w:lastRow="0" w:firstColumn="0" w:lastColumn="0" w:oddVBand="0" w:evenVBand="0" w:oddHBand="1" w:evenHBand="0" w:firstRowFirstColumn="0" w:firstRowLastColumn="0" w:lastRowFirstColumn="0" w:lastRowLastColumn="0"/>
              <w:rPr>
                <w:rFonts w:eastAsia="Segoe UI Symbol"/>
                <w:bCs/>
                <w:kern w:val="24"/>
              </w:rPr>
            </w:pPr>
            <w:r w:rsidRPr="00E90BFD">
              <w:rPr>
                <w:rFonts w:eastAsia="Segoe UI Symbol"/>
                <w:bCs/>
                <w:kern w:val="24"/>
              </w:rPr>
              <w:t xml:space="preserve"> - demonstrate a heightened awareness of personal presentation, reputation and first impressions</w:t>
            </w:r>
          </w:p>
          <w:p w:rsidR="000A75E0" w:rsidRPr="00E90BFD" w:rsidRDefault="000A75E0" w:rsidP="00E90BF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-present and communicate to audiences with increased confidence</w:t>
            </w:r>
          </w:p>
          <w:p w:rsidR="00E90BFD" w:rsidRPr="00E90BFD" w:rsidRDefault="00E90BFD" w:rsidP="00E90BF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collaborate effectively, demonstrating increasing skills of leadership, personal contribution, listening and respect.</w:t>
            </w:r>
          </w:p>
          <w:p w:rsidR="00E90BFD" w:rsidRPr="00E90BFD" w:rsidRDefault="00E90BFD" w:rsidP="00E90BF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-develop a ‘can do’ attitude to problem solving, including asking for and responding to feedback.</w:t>
            </w:r>
          </w:p>
          <w:p w:rsidR="00E90BFD" w:rsidRPr="00E90BFD" w:rsidRDefault="00E90BFD" w:rsidP="00E90BF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p>
          <w:p w:rsidR="000A75E0" w:rsidRPr="00E90BFD" w:rsidRDefault="000A75E0" w:rsidP="000A75E0">
            <w:pPr>
              <w:cnfStyle w:val="000000100000" w:firstRow="0" w:lastRow="0" w:firstColumn="0" w:lastColumn="0" w:oddVBand="0" w:evenVBand="0" w:oddHBand="1" w:evenHBand="0" w:firstRowFirstColumn="0" w:firstRowLastColumn="0" w:lastRowFirstColumn="0" w:lastRowLastColumn="0"/>
              <w:rPr>
                <w:rFonts w:eastAsia="Segoe UI Symbol"/>
                <w:bCs/>
                <w:kern w:val="24"/>
              </w:rPr>
            </w:pPr>
          </w:p>
          <w:p w:rsidR="000A75E0" w:rsidRPr="00E90BFD" w:rsidRDefault="000A75E0" w:rsidP="000A75E0">
            <w:pPr>
              <w:cnfStyle w:val="000000100000" w:firstRow="0" w:lastRow="0" w:firstColumn="0" w:lastColumn="0" w:oddVBand="0" w:evenVBand="0" w:oddHBand="1" w:evenHBand="0" w:firstRowFirstColumn="0" w:firstRowLastColumn="0" w:lastRowFirstColumn="0" w:lastRowLastColumn="0"/>
              <w:rPr>
                <w:rFonts w:eastAsia="Segoe UI Symbol"/>
                <w:bCs/>
                <w:kern w:val="24"/>
              </w:rPr>
            </w:pPr>
          </w:p>
          <w:p w:rsidR="00EA3BB3" w:rsidRPr="00E90BFD" w:rsidRDefault="00EA3BB3" w:rsidP="00EA3BB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Segoe UI Symbol" w:hAnsiTheme="minorHAnsi"/>
                <w:bCs/>
                <w:kern w:val="24"/>
                <w:sz w:val="22"/>
                <w:szCs w:val="22"/>
              </w:rPr>
            </w:pPr>
          </w:p>
        </w:tc>
        <w:tc>
          <w:tcPr>
            <w:tcW w:w="660" w:type="pct"/>
            <w:shd w:val="clear" w:color="auto" w:fill="FFFFFF" w:themeFill="background1"/>
          </w:tcPr>
          <w:p w:rsidR="00025878" w:rsidRPr="00E90BFD" w:rsidRDefault="00025878" w:rsidP="00E104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E90BFD">
              <w:rPr>
                <w:rFonts w:asciiTheme="minorHAnsi" w:eastAsia="Segoe UI Symbol" w:hAnsiTheme="minorHAnsi"/>
                <w:bCs/>
                <w:kern w:val="24"/>
                <w:sz w:val="22"/>
                <w:szCs w:val="22"/>
              </w:rPr>
              <w:t xml:space="preserve">10-20 hours </w:t>
            </w:r>
          </w:p>
        </w:tc>
      </w:tr>
    </w:tbl>
    <w:p w:rsidR="00334B5E" w:rsidRDefault="00334B5E" w:rsidP="00E104F8">
      <w:pPr>
        <w:jc w:val="center"/>
        <w:rPr>
          <w:rFonts w:ascii="Calibri" w:hAnsi="Calibri" w:cs="Calibri"/>
        </w:rPr>
        <w:sectPr w:rsidR="00334B5E" w:rsidSect="004C21ED">
          <w:footerReference w:type="default" r:id="rId8"/>
          <w:pgSz w:w="16838" w:h="11906" w:orient="landscape"/>
          <w:pgMar w:top="1077" w:right="1191" w:bottom="1077" w:left="1191" w:header="709" w:footer="709" w:gutter="0"/>
          <w:cols w:space="708"/>
          <w:docGrid w:linePitch="360"/>
        </w:sectPr>
      </w:pPr>
    </w:p>
    <w:tbl>
      <w:tblPr>
        <w:tblW w:w="5088" w:type="pct"/>
        <w:tblInd w:w="-176" w:type="dxa"/>
        <w:tblBorders>
          <w:insideH w:val="dotted" w:sz="4" w:space="0" w:color="FFFFFF"/>
          <w:insideV w:val="dotted" w:sz="4" w:space="0" w:color="FFFFFF"/>
        </w:tblBorders>
        <w:shd w:val="clear" w:color="auto" w:fill="C6D9F1"/>
        <w:tblLayout w:type="fixed"/>
        <w:tblLook w:val="04A0" w:firstRow="1" w:lastRow="0" w:firstColumn="1" w:lastColumn="0" w:noHBand="0" w:noVBand="1"/>
      </w:tblPr>
      <w:tblGrid>
        <w:gridCol w:w="982"/>
        <w:gridCol w:w="1179"/>
        <w:gridCol w:w="1965"/>
        <w:gridCol w:w="4124"/>
        <w:gridCol w:w="4479"/>
        <w:gridCol w:w="2201"/>
      </w:tblGrid>
      <w:tr w:rsidR="000A75E0" w:rsidRPr="007E314B" w:rsidTr="004C21ED">
        <w:tc>
          <w:tcPr>
            <w:tcW w:w="329" w:type="pct"/>
            <w:shd w:val="clear" w:color="auto" w:fill="8DB3E2" w:themeFill="text2" w:themeFillTint="66"/>
          </w:tcPr>
          <w:p w:rsidR="000A75E0" w:rsidRPr="00FD4CE4" w:rsidRDefault="000A75E0" w:rsidP="003E511F">
            <w:pPr>
              <w:jc w:val="center"/>
              <w:rPr>
                <w:rFonts w:ascii="Calibri" w:hAnsi="Calibri" w:cs="Calibri"/>
                <w:b/>
              </w:rPr>
            </w:pPr>
            <w:r w:rsidRPr="00FD4CE4">
              <w:rPr>
                <w:rFonts w:ascii="Calibri" w:hAnsi="Calibri" w:cs="Calibri"/>
                <w:b/>
              </w:rPr>
              <w:lastRenderedPageBreak/>
              <w:t>Age</w:t>
            </w:r>
          </w:p>
        </w:tc>
        <w:tc>
          <w:tcPr>
            <w:tcW w:w="395" w:type="pct"/>
            <w:shd w:val="clear" w:color="auto" w:fill="8DB3E2" w:themeFill="text2" w:themeFillTint="66"/>
          </w:tcPr>
          <w:p w:rsidR="000A75E0" w:rsidRPr="00FD4CE4" w:rsidRDefault="000A75E0" w:rsidP="003E511F">
            <w:pPr>
              <w:jc w:val="center"/>
              <w:rPr>
                <w:rFonts w:ascii="Calibri" w:hAnsi="Calibri" w:cs="Calibri"/>
                <w:b/>
              </w:rPr>
            </w:pPr>
            <w:r w:rsidRPr="00FD4CE4">
              <w:rPr>
                <w:rFonts w:ascii="Calibri" w:hAnsi="Calibri" w:cs="Calibri"/>
                <w:b/>
              </w:rPr>
              <w:t>Key Stage</w:t>
            </w:r>
          </w:p>
        </w:tc>
        <w:tc>
          <w:tcPr>
            <w:tcW w:w="658" w:type="pct"/>
            <w:shd w:val="clear" w:color="auto" w:fill="8DB3E2" w:themeFill="text2" w:themeFillTint="66"/>
          </w:tcPr>
          <w:p w:rsidR="000A75E0" w:rsidRPr="00FD4CE4" w:rsidRDefault="000A75E0" w:rsidP="003E511F">
            <w:pPr>
              <w:jc w:val="center"/>
              <w:rPr>
                <w:rFonts w:ascii="Calibri" w:hAnsi="Calibri" w:cs="Calibri"/>
                <w:b/>
              </w:rPr>
            </w:pPr>
            <w:r>
              <w:rPr>
                <w:rFonts w:ascii="Calibri" w:hAnsi="Calibri" w:cs="Calibri"/>
                <w:b/>
              </w:rPr>
              <w:t>Life Ready</w:t>
            </w:r>
            <w:r w:rsidRPr="00FD4CE4">
              <w:rPr>
                <w:rFonts w:ascii="Calibri" w:hAnsi="Calibri" w:cs="Calibri"/>
                <w:b/>
              </w:rPr>
              <w:t xml:space="preserve"> Phase</w:t>
            </w:r>
          </w:p>
        </w:tc>
        <w:tc>
          <w:tcPr>
            <w:tcW w:w="1381" w:type="pct"/>
            <w:shd w:val="clear" w:color="auto" w:fill="8DB3E2" w:themeFill="text2" w:themeFillTint="66"/>
          </w:tcPr>
          <w:p w:rsidR="000A75E0" w:rsidRPr="00124E8E" w:rsidRDefault="000A75E0" w:rsidP="000A75E0">
            <w:pPr>
              <w:pStyle w:val="NormalWeb"/>
              <w:spacing w:before="0" w:beforeAutospacing="0" w:after="0" w:afterAutospacing="0"/>
              <w:jc w:val="center"/>
              <w:rPr>
                <w:rFonts w:asciiTheme="minorHAnsi" w:hAnsiTheme="minorHAnsi" w:cs="Arial"/>
                <w:sz w:val="22"/>
                <w:szCs w:val="22"/>
              </w:rPr>
            </w:pPr>
            <w:r>
              <w:rPr>
                <w:rFonts w:asciiTheme="minorHAnsi" w:eastAsia="Segoe UI Symbol" w:hAnsiTheme="minorHAnsi"/>
                <w:b/>
                <w:bCs/>
                <w:kern w:val="24"/>
                <w:sz w:val="22"/>
                <w:szCs w:val="22"/>
              </w:rPr>
              <w:t xml:space="preserve">Suggested activities </w:t>
            </w:r>
          </w:p>
        </w:tc>
        <w:tc>
          <w:tcPr>
            <w:tcW w:w="1500" w:type="pct"/>
            <w:shd w:val="clear" w:color="auto" w:fill="8DB3E2" w:themeFill="text2" w:themeFillTint="66"/>
          </w:tcPr>
          <w:p w:rsidR="000A75E0" w:rsidRDefault="000A75E0" w:rsidP="000A75E0">
            <w:pPr>
              <w:pStyle w:val="NormalWeb"/>
              <w:spacing w:before="0" w:beforeAutospacing="0" w:after="0" w:afterAutospacing="0"/>
              <w:jc w:val="center"/>
              <w:rPr>
                <w:rFonts w:asciiTheme="minorHAnsi" w:hAnsiTheme="minorHAnsi" w:cs="Arial"/>
                <w:b/>
                <w:sz w:val="22"/>
                <w:szCs w:val="22"/>
              </w:rPr>
            </w:pPr>
            <w:r>
              <w:rPr>
                <w:rFonts w:asciiTheme="minorHAnsi" w:hAnsiTheme="minorHAnsi" w:cs="Arial"/>
                <w:b/>
                <w:sz w:val="22"/>
                <w:szCs w:val="22"/>
              </w:rPr>
              <w:t>Skills evidence guidance:</w:t>
            </w:r>
          </w:p>
          <w:p w:rsidR="000A75E0" w:rsidRDefault="000A75E0" w:rsidP="000A75E0">
            <w:pPr>
              <w:pStyle w:val="NormalWeb"/>
              <w:spacing w:before="0" w:beforeAutospacing="0" w:after="0" w:afterAutospacing="0"/>
              <w:jc w:val="center"/>
              <w:rPr>
                <w:rFonts w:asciiTheme="minorHAnsi" w:hAnsiTheme="minorHAnsi" w:cs="Arial"/>
                <w:b/>
                <w:sz w:val="22"/>
                <w:szCs w:val="22"/>
              </w:rPr>
            </w:pPr>
            <w:r>
              <w:rPr>
                <w:rFonts w:asciiTheme="minorHAnsi" w:hAnsiTheme="minorHAnsi" w:cs="Arial"/>
                <w:b/>
                <w:sz w:val="22"/>
                <w:szCs w:val="22"/>
              </w:rPr>
              <w:t xml:space="preserve"> ‘I can’ statements</w:t>
            </w:r>
          </w:p>
        </w:tc>
        <w:tc>
          <w:tcPr>
            <w:tcW w:w="737" w:type="pct"/>
            <w:shd w:val="clear" w:color="auto" w:fill="8DB3E2" w:themeFill="text2" w:themeFillTint="66"/>
          </w:tcPr>
          <w:p w:rsidR="000A75E0" w:rsidRDefault="000A75E0" w:rsidP="003E511F">
            <w:pPr>
              <w:pStyle w:val="NormalWeb"/>
              <w:spacing w:before="0" w:beforeAutospacing="0" w:after="0" w:afterAutospacing="0"/>
              <w:jc w:val="center"/>
              <w:rPr>
                <w:rFonts w:asciiTheme="minorHAnsi" w:hAnsiTheme="minorHAnsi" w:cs="Arial"/>
                <w:b/>
                <w:sz w:val="22"/>
                <w:szCs w:val="22"/>
              </w:rPr>
            </w:pPr>
            <w:r>
              <w:rPr>
                <w:rFonts w:asciiTheme="minorHAnsi" w:hAnsiTheme="minorHAnsi" w:cs="Arial"/>
                <w:b/>
                <w:sz w:val="22"/>
                <w:szCs w:val="22"/>
              </w:rPr>
              <w:t>Suggested time for employer</w:t>
            </w:r>
          </w:p>
          <w:p w:rsidR="000A75E0" w:rsidRPr="00124E8E" w:rsidRDefault="000A75E0" w:rsidP="00334B5E">
            <w:pPr>
              <w:pStyle w:val="NormalWeb"/>
              <w:spacing w:before="0" w:beforeAutospacing="0" w:after="0" w:afterAutospacing="0"/>
              <w:jc w:val="center"/>
              <w:rPr>
                <w:rFonts w:asciiTheme="minorHAnsi" w:hAnsiTheme="minorHAnsi" w:cs="Arial"/>
                <w:sz w:val="22"/>
                <w:szCs w:val="22"/>
              </w:rPr>
            </w:pPr>
            <w:r>
              <w:rPr>
                <w:rFonts w:asciiTheme="minorHAnsi" w:hAnsiTheme="minorHAnsi" w:cs="Arial"/>
                <w:b/>
                <w:sz w:val="22"/>
                <w:szCs w:val="22"/>
              </w:rPr>
              <w:t xml:space="preserve">encounters </w:t>
            </w:r>
          </w:p>
        </w:tc>
      </w:tr>
      <w:tr w:rsidR="000A75E0" w:rsidRPr="007E314B" w:rsidTr="004C21ED">
        <w:tc>
          <w:tcPr>
            <w:tcW w:w="329" w:type="pct"/>
            <w:shd w:val="clear" w:color="auto" w:fill="8DB3E2" w:themeFill="text2" w:themeFillTint="66"/>
          </w:tcPr>
          <w:p w:rsidR="000A75E0" w:rsidRPr="007E314B" w:rsidRDefault="000A75E0" w:rsidP="00E104F8">
            <w:pPr>
              <w:jc w:val="center"/>
              <w:rPr>
                <w:rFonts w:ascii="Calibri" w:hAnsi="Calibri" w:cs="Calibri"/>
              </w:rPr>
            </w:pPr>
            <w:r>
              <w:rPr>
                <w:rFonts w:ascii="Calibri" w:hAnsi="Calibri" w:cs="Calibri"/>
              </w:rPr>
              <w:t>16</w:t>
            </w:r>
            <w:r w:rsidRPr="007E314B">
              <w:rPr>
                <w:rFonts w:ascii="Calibri" w:hAnsi="Calibri" w:cs="Calibri"/>
              </w:rPr>
              <w:t>-19+</w:t>
            </w:r>
          </w:p>
        </w:tc>
        <w:tc>
          <w:tcPr>
            <w:tcW w:w="395" w:type="pct"/>
            <w:shd w:val="clear" w:color="auto" w:fill="C6D9F1"/>
          </w:tcPr>
          <w:p w:rsidR="000A75E0" w:rsidRPr="007E314B" w:rsidRDefault="000A75E0" w:rsidP="00E104F8">
            <w:pPr>
              <w:jc w:val="center"/>
              <w:rPr>
                <w:rFonts w:ascii="Calibri" w:hAnsi="Calibri" w:cs="Calibri"/>
              </w:rPr>
            </w:pPr>
            <w:r w:rsidRPr="007E314B">
              <w:rPr>
                <w:rFonts w:ascii="Calibri" w:hAnsi="Calibri" w:cs="Calibri"/>
              </w:rPr>
              <w:t>5</w:t>
            </w:r>
          </w:p>
        </w:tc>
        <w:tc>
          <w:tcPr>
            <w:tcW w:w="658" w:type="pct"/>
            <w:shd w:val="clear" w:color="auto" w:fill="8DB3E2" w:themeFill="text2" w:themeFillTint="66"/>
          </w:tcPr>
          <w:p w:rsidR="000A75E0" w:rsidRPr="007E314B" w:rsidRDefault="000A75E0" w:rsidP="00E104F8">
            <w:pPr>
              <w:jc w:val="center"/>
              <w:rPr>
                <w:rFonts w:ascii="Calibri" w:hAnsi="Calibri" w:cs="Calibri"/>
              </w:rPr>
            </w:pPr>
            <w:r w:rsidRPr="007E314B">
              <w:rPr>
                <w:rFonts w:ascii="Calibri" w:hAnsi="Calibri" w:cs="Calibri"/>
              </w:rPr>
              <w:t>Read</w:t>
            </w:r>
            <w:r>
              <w:rPr>
                <w:rFonts w:ascii="Calibri" w:hAnsi="Calibri" w:cs="Calibri"/>
              </w:rPr>
              <w:t>y</w:t>
            </w:r>
            <w:r w:rsidRPr="007E314B">
              <w:rPr>
                <w:rFonts w:ascii="Calibri" w:hAnsi="Calibri" w:cs="Calibri"/>
              </w:rPr>
              <w:t xml:space="preserve"> to Work</w:t>
            </w:r>
          </w:p>
        </w:tc>
        <w:tc>
          <w:tcPr>
            <w:tcW w:w="1381" w:type="pct"/>
            <w:shd w:val="clear" w:color="auto" w:fill="FFFFFF" w:themeFill="background1"/>
          </w:tcPr>
          <w:p w:rsidR="000A75E0" w:rsidRPr="0015028E" w:rsidRDefault="000A75E0" w:rsidP="0015028E">
            <w:pPr>
              <w:autoSpaceDE w:val="0"/>
              <w:autoSpaceDN w:val="0"/>
              <w:adjustRightInd w:val="0"/>
              <w:spacing w:after="0" w:line="240" w:lineRule="auto"/>
              <w:rPr>
                <w:rFonts w:cs="MyriadPro-It"/>
                <w:iCs/>
              </w:rPr>
            </w:pPr>
            <w:r w:rsidRPr="0015028E">
              <w:rPr>
                <w:rFonts w:cs="MyriadPro-It"/>
                <w:iCs/>
              </w:rPr>
              <w:t>Students co-construct a personal statement</w:t>
            </w:r>
          </w:p>
          <w:p w:rsidR="000A75E0" w:rsidRPr="0015028E" w:rsidRDefault="000A75E0" w:rsidP="0015028E">
            <w:pPr>
              <w:autoSpaceDE w:val="0"/>
              <w:autoSpaceDN w:val="0"/>
              <w:adjustRightInd w:val="0"/>
              <w:spacing w:after="0" w:line="240" w:lineRule="auto"/>
              <w:rPr>
                <w:rFonts w:cs="MyriadPro-It"/>
                <w:iCs/>
              </w:rPr>
            </w:pPr>
            <w:r w:rsidRPr="0015028E">
              <w:rPr>
                <w:rFonts w:cs="MyriadPro-It"/>
                <w:iCs/>
              </w:rPr>
              <w:t>for an application they are making (e.g.</w:t>
            </w:r>
          </w:p>
          <w:p w:rsidR="000A75E0" w:rsidRPr="0015028E" w:rsidRDefault="000A75E0" w:rsidP="0015028E">
            <w:pPr>
              <w:autoSpaceDE w:val="0"/>
              <w:autoSpaceDN w:val="0"/>
              <w:adjustRightInd w:val="0"/>
              <w:spacing w:after="0" w:line="240" w:lineRule="auto"/>
              <w:rPr>
                <w:rFonts w:cs="MyriadPro-It"/>
                <w:iCs/>
              </w:rPr>
            </w:pPr>
            <w:r w:rsidRPr="0015028E">
              <w:rPr>
                <w:rFonts w:cs="MyriadPro-It"/>
                <w:iCs/>
              </w:rPr>
              <w:t>through UCAS) with the aid of a trusted</w:t>
            </w:r>
          </w:p>
          <w:p w:rsidR="000A75E0" w:rsidRPr="0015028E" w:rsidRDefault="000A75E0" w:rsidP="0015028E">
            <w:pPr>
              <w:spacing w:after="0" w:line="240" w:lineRule="auto"/>
              <w:rPr>
                <w:rFonts w:cs="MyriadPro-It"/>
                <w:iCs/>
              </w:rPr>
            </w:pPr>
            <w:r w:rsidRPr="0015028E">
              <w:rPr>
                <w:rFonts w:cs="MyriadPro-It"/>
                <w:iCs/>
              </w:rPr>
              <w:t>adult</w:t>
            </w:r>
            <w:r>
              <w:rPr>
                <w:rFonts w:cs="MyriadPro-It"/>
                <w:iCs/>
              </w:rPr>
              <w:t>*</w:t>
            </w:r>
          </w:p>
          <w:p w:rsidR="000A75E0" w:rsidRPr="0015028E" w:rsidRDefault="000A75E0" w:rsidP="0015028E">
            <w:pPr>
              <w:autoSpaceDE w:val="0"/>
              <w:autoSpaceDN w:val="0"/>
              <w:adjustRightInd w:val="0"/>
              <w:spacing w:after="0" w:line="240" w:lineRule="auto"/>
              <w:rPr>
                <w:rFonts w:cs="MyriadPro-It"/>
                <w:iCs/>
              </w:rPr>
            </w:pPr>
            <w:r w:rsidRPr="0015028E">
              <w:rPr>
                <w:rFonts w:cs="MyriadPro-It"/>
                <w:iCs/>
              </w:rPr>
              <w:t>Students access HE/ Careers/ Skills Fairs</w:t>
            </w:r>
          </w:p>
          <w:p w:rsidR="000A75E0" w:rsidRPr="0015028E" w:rsidRDefault="000A75E0" w:rsidP="0015028E">
            <w:pPr>
              <w:autoSpaceDE w:val="0"/>
              <w:autoSpaceDN w:val="0"/>
              <w:adjustRightInd w:val="0"/>
              <w:spacing w:after="0" w:line="240" w:lineRule="auto"/>
              <w:rPr>
                <w:rFonts w:cs="MyriadPro-It"/>
                <w:iCs/>
              </w:rPr>
            </w:pPr>
            <w:r w:rsidRPr="0015028E">
              <w:rPr>
                <w:rFonts w:cs="MyriadPro-It"/>
                <w:iCs/>
              </w:rPr>
              <w:t>to gather further information about the</w:t>
            </w:r>
          </w:p>
          <w:p w:rsidR="000A75E0" w:rsidRPr="0015028E" w:rsidRDefault="000A75E0" w:rsidP="0015028E">
            <w:pPr>
              <w:spacing w:after="0" w:line="240" w:lineRule="auto"/>
              <w:rPr>
                <w:rFonts w:eastAsia="Segoe UI Symbol"/>
                <w:b/>
                <w:bCs/>
                <w:kern w:val="24"/>
                <w:highlight w:val="yellow"/>
              </w:rPr>
            </w:pPr>
            <w:r w:rsidRPr="0015028E">
              <w:rPr>
                <w:rFonts w:cs="MyriadPro-It"/>
                <w:iCs/>
              </w:rPr>
              <w:t>different pathways available</w:t>
            </w:r>
            <w:r>
              <w:rPr>
                <w:rFonts w:cs="MyriadPro-It"/>
                <w:iCs/>
              </w:rPr>
              <w:t>*</w:t>
            </w:r>
          </w:p>
          <w:p w:rsidR="000A75E0" w:rsidRPr="007E314B" w:rsidRDefault="000A75E0" w:rsidP="0015028E">
            <w:pPr>
              <w:spacing w:after="0"/>
              <w:rPr>
                <w:rFonts w:cs="Arial"/>
              </w:rPr>
            </w:pPr>
          </w:p>
        </w:tc>
        <w:tc>
          <w:tcPr>
            <w:tcW w:w="1500" w:type="pct"/>
            <w:shd w:val="clear" w:color="auto" w:fill="C6D9F1"/>
          </w:tcPr>
          <w:p w:rsidR="00E90BFD" w:rsidRPr="00E90BFD" w:rsidRDefault="00E90BFD" w:rsidP="004C21ED">
            <w:pPr>
              <w:pStyle w:val="NormalWeb"/>
              <w:shd w:val="clear" w:color="auto" w:fill="8DB3E2" w:themeFill="text2" w:themeFillTint="66"/>
              <w:spacing w:before="0" w:beforeAutospacing="0" w:after="0" w:afterAutospacing="0"/>
              <w:rPr>
                <w:rFonts w:asciiTheme="minorHAnsi" w:eastAsia="Segoe UI Symbol" w:hAnsiTheme="minorHAnsi"/>
                <w:bCs/>
                <w:kern w:val="24"/>
                <w:sz w:val="22"/>
                <w:szCs w:val="22"/>
              </w:rPr>
            </w:pPr>
            <w:r>
              <w:rPr>
                <w:rFonts w:asciiTheme="minorHAnsi" w:eastAsia="Segoe UI Symbol" w:hAnsiTheme="minorHAnsi"/>
                <w:bCs/>
                <w:kern w:val="24"/>
                <w:sz w:val="22"/>
                <w:szCs w:val="22"/>
              </w:rPr>
              <w:t xml:space="preserve">- </w:t>
            </w:r>
            <w:r w:rsidRPr="00E90BFD">
              <w:rPr>
                <w:rFonts w:asciiTheme="minorHAnsi" w:eastAsia="Segoe UI Symbol" w:hAnsiTheme="minorHAnsi"/>
                <w:bCs/>
                <w:kern w:val="24"/>
              </w:rPr>
              <w:t>develop a professional profile and/or UCAS application evaluating and evidencing personal employability skills</w:t>
            </w:r>
          </w:p>
          <w:p w:rsidR="000A75E0" w:rsidRPr="00E90BFD" w:rsidRDefault="00E90BFD" w:rsidP="004C21ED">
            <w:pPr>
              <w:pStyle w:val="NormalWeb"/>
              <w:shd w:val="clear" w:color="auto" w:fill="8DB3E2" w:themeFill="text2" w:themeFillTint="66"/>
              <w:spacing w:before="0" w:beforeAutospacing="0" w:after="0" w:afterAutospacing="0"/>
              <w:rPr>
                <w:rFonts w:asciiTheme="minorHAnsi" w:eastAsia="Segoe UI Symbol" w:hAnsiTheme="minorHAnsi"/>
                <w:bCs/>
                <w:kern w:val="24"/>
                <w:sz w:val="22"/>
                <w:szCs w:val="22"/>
              </w:rPr>
            </w:pPr>
            <w:r w:rsidRPr="00E90BFD">
              <w:rPr>
                <w:rFonts w:asciiTheme="minorHAnsi" w:eastAsia="Segoe UI Symbol" w:hAnsiTheme="minorHAnsi"/>
                <w:bCs/>
                <w:kern w:val="24"/>
                <w:sz w:val="22"/>
                <w:szCs w:val="22"/>
              </w:rPr>
              <w:t xml:space="preserve">- </w:t>
            </w:r>
            <w:r w:rsidR="000A75E0" w:rsidRPr="00E90BFD">
              <w:rPr>
                <w:rFonts w:asciiTheme="minorHAnsi" w:eastAsia="Segoe UI Symbol" w:hAnsiTheme="minorHAnsi"/>
                <w:bCs/>
                <w:kern w:val="24"/>
                <w:sz w:val="22"/>
                <w:szCs w:val="22"/>
              </w:rPr>
              <w:t>present myself with confidence, an awareness of  personal presentation, reputation and the importance of  first impressions</w:t>
            </w:r>
          </w:p>
          <w:p w:rsidR="00E90BFD" w:rsidRPr="00E90BFD" w:rsidRDefault="00E90BFD" w:rsidP="004C21ED">
            <w:pPr>
              <w:shd w:val="clear" w:color="auto" w:fill="8DB3E2" w:themeFill="text2" w:themeFillTint="66"/>
              <w:spacing w:after="0"/>
              <w:rPr>
                <w:rFonts w:eastAsia="Segoe UI Symbol"/>
                <w:bCs/>
                <w:kern w:val="24"/>
              </w:rPr>
            </w:pPr>
            <w:r w:rsidRPr="00E90BFD">
              <w:rPr>
                <w:rFonts w:eastAsia="Segoe UI Symbol"/>
                <w:bCs/>
                <w:kern w:val="24"/>
              </w:rPr>
              <w:t>-demonstrate motivation and ambition with a clear sense of post 18 options</w:t>
            </w:r>
          </w:p>
          <w:p w:rsidR="000A75E0" w:rsidRPr="00E90BFD" w:rsidRDefault="000A75E0" w:rsidP="004C21ED">
            <w:pPr>
              <w:shd w:val="clear" w:color="auto" w:fill="8DB3E2" w:themeFill="text2" w:themeFillTint="66"/>
              <w:spacing w:after="0"/>
              <w:rPr>
                <w:rFonts w:eastAsia="Segoe UI Symbol"/>
                <w:bCs/>
                <w:kern w:val="24"/>
              </w:rPr>
            </w:pPr>
            <w:r w:rsidRPr="00E90BFD">
              <w:rPr>
                <w:rFonts w:eastAsia="Segoe UI Symbol"/>
                <w:bCs/>
                <w:kern w:val="24"/>
              </w:rPr>
              <w:t>- demonstrate a heightened awareness of personal presentation, reputation</w:t>
            </w:r>
            <w:r w:rsidR="00E90BFD" w:rsidRPr="00E90BFD">
              <w:rPr>
                <w:rFonts w:eastAsia="Segoe UI Symbol"/>
                <w:bCs/>
                <w:kern w:val="24"/>
              </w:rPr>
              <w:t xml:space="preserve"> </w:t>
            </w:r>
            <w:r w:rsidRPr="00E90BFD">
              <w:rPr>
                <w:rFonts w:eastAsia="Segoe UI Symbol"/>
                <w:bCs/>
                <w:kern w:val="24"/>
              </w:rPr>
              <w:t xml:space="preserve"> and first impressions</w:t>
            </w:r>
          </w:p>
          <w:p w:rsidR="000A75E0" w:rsidRDefault="00E90BFD" w:rsidP="004C21ED">
            <w:pPr>
              <w:pStyle w:val="NormalWeb"/>
              <w:shd w:val="clear" w:color="auto" w:fill="8DB3E2" w:themeFill="text2" w:themeFillTint="66"/>
              <w:spacing w:before="0" w:beforeAutospacing="0" w:after="0" w:afterAutospacing="0"/>
              <w:rPr>
                <w:rFonts w:asciiTheme="minorHAnsi" w:eastAsia="Segoe UI Symbol" w:hAnsiTheme="minorHAnsi"/>
                <w:bCs/>
                <w:kern w:val="24"/>
                <w:sz w:val="22"/>
                <w:szCs w:val="22"/>
              </w:rPr>
            </w:pPr>
            <w:r>
              <w:rPr>
                <w:rFonts w:asciiTheme="minorHAnsi" w:eastAsia="Segoe UI Symbol" w:hAnsiTheme="minorHAnsi"/>
                <w:bCs/>
                <w:kern w:val="24"/>
                <w:sz w:val="22"/>
                <w:szCs w:val="22"/>
              </w:rPr>
              <w:t>-</w:t>
            </w:r>
            <w:r w:rsidR="000A75E0">
              <w:rPr>
                <w:rFonts w:asciiTheme="minorHAnsi" w:eastAsia="Segoe UI Symbol" w:hAnsiTheme="minorHAnsi"/>
                <w:bCs/>
                <w:kern w:val="24"/>
                <w:sz w:val="22"/>
                <w:szCs w:val="22"/>
              </w:rPr>
              <w:t xml:space="preserve"> communicate</w:t>
            </w:r>
            <w:r>
              <w:rPr>
                <w:rFonts w:asciiTheme="minorHAnsi" w:eastAsia="Segoe UI Symbol" w:hAnsiTheme="minorHAnsi"/>
                <w:bCs/>
                <w:kern w:val="24"/>
                <w:sz w:val="22"/>
                <w:szCs w:val="22"/>
              </w:rPr>
              <w:t xml:space="preserve">, present and argue confidently </w:t>
            </w:r>
          </w:p>
          <w:p w:rsidR="00E90BFD" w:rsidRDefault="00E90BFD" w:rsidP="004C21ED">
            <w:pPr>
              <w:pStyle w:val="NormalWeb"/>
              <w:shd w:val="clear" w:color="auto" w:fill="8DB3E2" w:themeFill="text2" w:themeFillTint="66"/>
              <w:spacing w:before="0" w:beforeAutospacing="0" w:after="0" w:afterAutospacing="0"/>
              <w:rPr>
                <w:rFonts w:asciiTheme="minorHAnsi" w:eastAsia="Segoe UI Symbol" w:hAnsiTheme="minorHAnsi"/>
                <w:bCs/>
                <w:kern w:val="24"/>
                <w:sz w:val="22"/>
                <w:szCs w:val="22"/>
              </w:rPr>
            </w:pPr>
            <w:r>
              <w:rPr>
                <w:rFonts w:asciiTheme="minorHAnsi" w:eastAsia="Segoe UI Symbol" w:hAnsiTheme="minorHAnsi"/>
                <w:bCs/>
                <w:kern w:val="24"/>
                <w:sz w:val="22"/>
                <w:szCs w:val="22"/>
              </w:rPr>
              <w:t>- understand personal collaborative strengths, and focus on developing all aspects of team working.</w:t>
            </w:r>
          </w:p>
          <w:p w:rsidR="00E90BFD" w:rsidRDefault="00E90BFD" w:rsidP="004C21ED">
            <w:pPr>
              <w:pStyle w:val="NormalWeb"/>
              <w:shd w:val="clear" w:color="auto" w:fill="8DB3E2" w:themeFill="text2" w:themeFillTint="66"/>
              <w:spacing w:before="0" w:beforeAutospacing="0" w:after="0" w:afterAutospacing="0"/>
              <w:rPr>
                <w:rFonts w:asciiTheme="minorHAnsi" w:eastAsia="Segoe UI Symbol" w:hAnsiTheme="minorHAnsi"/>
                <w:bCs/>
                <w:kern w:val="24"/>
                <w:sz w:val="22"/>
                <w:szCs w:val="22"/>
              </w:rPr>
            </w:pPr>
            <w:r>
              <w:rPr>
                <w:rFonts w:asciiTheme="minorHAnsi" w:eastAsia="Segoe UI Symbol" w:hAnsiTheme="minorHAnsi"/>
                <w:bCs/>
                <w:kern w:val="24"/>
                <w:sz w:val="22"/>
                <w:szCs w:val="22"/>
              </w:rPr>
              <w:t>-approach problem solving positively and creatively</w:t>
            </w:r>
          </w:p>
          <w:p w:rsidR="00E90BFD" w:rsidRDefault="00E90BFD" w:rsidP="004C21ED">
            <w:pPr>
              <w:pStyle w:val="NormalWeb"/>
              <w:shd w:val="clear" w:color="auto" w:fill="8DB3E2" w:themeFill="text2" w:themeFillTint="66"/>
              <w:spacing w:before="0" w:beforeAutospacing="0" w:after="0" w:afterAutospacing="0"/>
              <w:rPr>
                <w:rFonts w:asciiTheme="minorHAnsi" w:eastAsia="Segoe UI Symbol" w:hAnsiTheme="minorHAnsi"/>
                <w:bCs/>
                <w:kern w:val="24"/>
                <w:sz w:val="22"/>
                <w:szCs w:val="22"/>
              </w:rPr>
            </w:pPr>
            <w:r>
              <w:rPr>
                <w:rFonts w:asciiTheme="minorHAnsi" w:eastAsia="Segoe UI Symbol" w:hAnsiTheme="minorHAnsi"/>
                <w:bCs/>
                <w:kern w:val="24"/>
                <w:sz w:val="22"/>
                <w:szCs w:val="22"/>
              </w:rPr>
              <w:t>-seek feedback and respond positively and proactively</w:t>
            </w:r>
          </w:p>
          <w:p w:rsidR="000A75E0" w:rsidRPr="007E314B" w:rsidRDefault="000A75E0" w:rsidP="00E104F8">
            <w:pPr>
              <w:pStyle w:val="NormalWeb"/>
              <w:spacing w:before="0" w:beforeAutospacing="0" w:after="0" w:afterAutospacing="0"/>
              <w:jc w:val="center"/>
              <w:rPr>
                <w:rFonts w:asciiTheme="minorHAnsi" w:eastAsia="Segoe UI Symbol" w:hAnsiTheme="minorHAnsi"/>
                <w:bCs/>
                <w:kern w:val="24"/>
                <w:sz w:val="22"/>
                <w:szCs w:val="22"/>
              </w:rPr>
            </w:pPr>
          </w:p>
        </w:tc>
        <w:tc>
          <w:tcPr>
            <w:tcW w:w="737" w:type="pct"/>
            <w:shd w:val="clear" w:color="auto" w:fill="FFFFFF" w:themeFill="background1"/>
          </w:tcPr>
          <w:p w:rsidR="000A75E0" w:rsidRPr="007E314B" w:rsidRDefault="000A75E0" w:rsidP="00E104F8">
            <w:pPr>
              <w:pStyle w:val="NormalWeb"/>
              <w:spacing w:before="0" w:beforeAutospacing="0" w:after="0" w:afterAutospacing="0"/>
              <w:jc w:val="center"/>
              <w:rPr>
                <w:rFonts w:asciiTheme="minorHAnsi" w:hAnsiTheme="minorHAnsi" w:cs="Arial"/>
                <w:sz w:val="22"/>
                <w:szCs w:val="22"/>
              </w:rPr>
            </w:pPr>
            <w:r w:rsidRPr="004C21ED">
              <w:rPr>
                <w:rFonts w:asciiTheme="minorHAnsi" w:eastAsia="Segoe UI Symbol" w:hAnsiTheme="minorHAnsi"/>
                <w:bCs/>
                <w:kern w:val="24"/>
                <w:sz w:val="22"/>
                <w:szCs w:val="22"/>
                <w:shd w:val="clear" w:color="auto" w:fill="FFFFFF" w:themeFill="background1"/>
              </w:rPr>
              <w:t>20 hour project &amp; pla</w:t>
            </w:r>
            <w:r w:rsidRPr="007E314B">
              <w:rPr>
                <w:rFonts w:asciiTheme="minorHAnsi" w:eastAsia="Segoe UI Symbol" w:hAnsiTheme="minorHAnsi"/>
                <w:bCs/>
                <w:kern w:val="24"/>
                <w:sz w:val="22"/>
                <w:szCs w:val="22"/>
              </w:rPr>
              <w:t xml:space="preserve">cement </w:t>
            </w:r>
          </w:p>
        </w:tc>
      </w:tr>
    </w:tbl>
    <w:p w:rsidR="00334B5E" w:rsidRDefault="00334B5E" w:rsidP="00BD1B76">
      <w:pPr>
        <w:spacing w:before="120" w:after="0"/>
      </w:pPr>
    </w:p>
    <w:p w:rsidR="005E08C8" w:rsidRDefault="005E08C8" w:rsidP="00BD1B76">
      <w:pPr>
        <w:spacing w:before="120" w:after="0"/>
      </w:pPr>
      <w:r w:rsidRPr="005E08C8">
        <w:t xml:space="preserve">*Examples taken from the Career Development Institute ‘Framework for careers, employability and enterprise education: </w:t>
      </w:r>
      <w:hyperlink r:id="rId9" w:history="1">
        <w:r w:rsidRPr="005E08C8">
          <w:rPr>
            <w:rStyle w:val="Hyperlink"/>
            <w:rFonts w:eastAsia="Times New Roman" w:cs="Arial"/>
            <w:lang w:eastAsia="en-GB"/>
          </w:rPr>
          <w:t>www.thecdi.net/write/BP385-CDI_</w:t>
        </w:r>
        <w:r w:rsidRPr="005E08C8">
          <w:rPr>
            <w:rStyle w:val="Hyperlink"/>
            <w:rFonts w:eastAsia="Times New Roman" w:cs="Arial"/>
            <w:b/>
            <w:bCs/>
            <w:lang w:eastAsia="en-GB"/>
          </w:rPr>
          <w:t>Framework</w:t>
        </w:r>
        <w:r w:rsidRPr="005E08C8">
          <w:rPr>
            <w:rStyle w:val="Hyperlink"/>
            <w:rFonts w:eastAsia="Times New Roman" w:cs="Arial"/>
            <w:lang w:eastAsia="en-GB"/>
          </w:rPr>
          <w:t>-web.pdf</w:t>
        </w:r>
      </w:hyperlink>
      <w:r w:rsidRPr="005E08C8">
        <w:rPr>
          <w:rFonts w:eastAsia="Times New Roman" w:cs="Arial"/>
          <w:color w:val="006621"/>
          <w:lang w:eastAsia="en-GB"/>
        </w:rPr>
        <w:t xml:space="preserve"> </w:t>
      </w:r>
    </w:p>
    <w:sectPr w:rsidR="005E08C8" w:rsidSect="004C21ED">
      <w:pgSz w:w="16838" w:h="11906" w:orient="landscape"/>
      <w:pgMar w:top="1077" w:right="1191" w:bottom="107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C5" w:rsidRDefault="003921C5" w:rsidP="003921C5">
      <w:pPr>
        <w:spacing w:after="0" w:line="240" w:lineRule="auto"/>
      </w:pPr>
      <w:r>
        <w:separator/>
      </w:r>
    </w:p>
  </w:endnote>
  <w:endnote w:type="continuationSeparator" w:id="0">
    <w:p w:rsidR="003921C5" w:rsidRDefault="003921C5" w:rsidP="0039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1C5" w:rsidRDefault="003921C5" w:rsidP="003921C5">
    <w:pPr>
      <w:pStyle w:val="Footer"/>
    </w:pPr>
    <w:r>
      <w:t xml:space="preserve">Life Ready Primary Toolkit: Document 2: Life Ready </w:t>
    </w:r>
    <w:r w:rsidR="00852B09">
      <w:t>Journey</w:t>
    </w:r>
    <w:r>
      <w:t xml:space="preserve"> version </w:t>
    </w:r>
    <w:r w:rsidR="00852B09">
      <w:t>2</w:t>
    </w:r>
  </w:p>
  <w:p w:rsidR="003921C5" w:rsidRDefault="003921C5">
    <w:pPr>
      <w:pStyle w:val="Footer"/>
    </w:pPr>
  </w:p>
  <w:p w:rsidR="003921C5" w:rsidRDefault="00392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C5" w:rsidRDefault="003921C5" w:rsidP="003921C5">
      <w:pPr>
        <w:spacing w:after="0" w:line="240" w:lineRule="auto"/>
      </w:pPr>
      <w:r>
        <w:separator/>
      </w:r>
    </w:p>
  </w:footnote>
  <w:footnote w:type="continuationSeparator" w:id="0">
    <w:p w:rsidR="003921C5" w:rsidRDefault="003921C5" w:rsidP="00392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6BC2"/>
    <w:multiLevelType w:val="hybridMultilevel"/>
    <w:tmpl w:val="0498939C"/>
    <w:lvl w:ilvl="0" w:tplc="4FEA4AF4">
      <w:numFmt w:val="bullet"/>
      <w:lvlText w:val="-"/>
      <w:lvlJc w:val="left"/>
      <w:pPr>
        <w:ind w:left="720" w:hanging="360"/>
      </w:pPr>
      <w:rPr>
        <w:rFonts w:ascii="Calibri" w:eastAsia="Segoe UI 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E5CAA"/>
    <w:multiLevelType w:val="hybridMultilevel"/>
    <w:tmpl w:val="9FC85344"/>
    <w:lvl w:ilvl="0" w:tplc="9DDEF424">
      <w:numFmt w:val="bullet"/>
      <w:lvlText w:val="-"/>
      <w:lvlJc w:val="left"/>
      <w:pPr>
        <w:ind w:left="720" w:hanging="360"/>
      </w:pPr>
      <w:rPr>
        <w:rFonts w:ascii="Calibri" w:eastAsia="Segoe UI 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35280"/>
    <w:multiLevelType w:val="hybridMultilevel"/>
    <w:tmpl w:val="5D38BE6C"/>
    <w:lvl w:ilvl="0" w:tplc="D80AB384">
      <w:numFmt w:val="bullet"/>
      <w:lvlText w:val="-"/>
      <w:lvlJc w:val="left"/>
      <w:pPr>
        <w:ind w:left="720" w:hanging="360"/>
      </w:pPr>
      <w:rPr>
        <w:rFonts w:ascii="Calibri" w:eastAsia="Segoe UI 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6254A4"/>
    <w:multiLevelType w:val="hybridMultilevel"/>
    <w:tmpl w:val="330A8174"/>
    <w:lvl w:ilvl="0" w:tplc="31529D62">
      <w:numFmt w:val="bullet"/>
      <w:lvlText w:val="-"/>
      <w:lvlJc w:val="left"/>
      <w:pPr>
        <w:ind w:left="720" w:hanging="360"/>
      </w:pPr>
      <w:rPr>
        <w:rFonts w:ascii="Calibri" w:eastAsia="Segoe UI 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9D3C00"/>
    <w:multiLevelType w:val="hybridMultilevel"/>
    <w:tmpl w:val="7764C856"/>
    <w:lvl w:ilvl="0" w:tplc="12D61816">
      <w:numFmt w:val="bullet"/>
      <w:lvlText w:val="-"/>
      <w:lvlJc w:val="left"/>
      <w:pPr>
        <w:ind w:left="394" w:hanging="360"/>
      </w:pPr>
      <w:rPr>
        <w:rFonts w:ascii="Calibri" w:eastAsia="Segoe UI Symbol" w:hAnsi="Calibri"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nsid w:val="282F4571"/>
    <w:multiLevelType w:val="hybridMultilevel"/>
    <w:tmpl w:val="9E78D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5AB0DCF"/>
    <w:multiLevelType w:val="hybridMultilevel"/>
    <w:tmpl w:val="B6CEA6C2"/>
    <w:lvl w:ilvl="0" w:tplc="47A01F64">
      <w:numFmt w:val="bullet"/>
      <w:lvlText w:val="-"/>
      <w:lvlJc w:val="left"/>
      <w:pPr>
        <w:ind w:left="720" w:hanging="360"/>
      </w:pPr>
      <w:rPr>
        <w:rFonts w:ascii="Calibri" w:eastAsia="Segoe UI 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FD5BB3"/>
    <w:multiLevelType w:val="hybridMultilevel"/>
    <w:tmpl w:val="BCB4B5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336237E"/>
    <w:multiLevelType w:val="hybridMultilevel"/>
    <w:tmpl w:val="C41609FE"/>
    <w:lvl w:ilvl="0" w:tplc="F318734C">
      <w:numFmt w:val="bullet"/>
      <w:lvlText w:val="-"/>
      <w:lvlJc w:val="left"/>
      <w:pPr>
        <w:ind w:left="720" w:hanging="360"/>
      </w:pPr>
      <w:rPr>
        <w:rFonts w:ascii="Calibri" w:eastAsia="Segoe UI Symbol"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4"/>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19"/>
    <w:rsid w:val="00025878"/>
    <w:rsid w:val="000A75E0"/>
    <w:rsid w:val="0015028E"/>
    <w:rsid w:val="0030606D"/>
    <w:rsid w:val="00334B5E"/>
    <w:rsid w:val="003921C5"/>
    <w:rsid w:val="004C21ED"/>
    <w:rsid w:val="005E08C8"/>
    <w:rsid w:val="006F6D2A"/>
    <w:rsid w:val="00792C06"/>
    <w:rsid w:val="00852B09"/>
    <w:rsid w:val="009A73AA"/>
    <w:rsid w:val="009C1319"/>
    <w:rsid w:val="00BD1B76"/>
    <w:rsid w:val="00C611E5"/>
    <w:rsid w:val="00CC5B19"/>
    <w:rsid w:val="00CE17A7"/>
    <w:rsid w:val="00D33733"/>
    <w:rsid w:val="00E46A03"/>
    <w:rsid w:val="00E90BFD"/>
    <w:rsid w:val="00EA3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B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5B19"/>
    <w:pPr>
      <w:ind w:left="720"/>
      <w:contextualSpacing/>
    </w:pPr>
  </w:style>
  <w:style w:type="character" w:styleId="HTMLCite">
    <w:name w:val="HTML Cite"/>
    <w:basedOn w:val="DefaultParagraphFont"/>
    <w:uiPriority w:val="99"/>
    <w:semiHidden/>
    <w:unhideWhenUsed/>
    <w:rsid w:val="005E08C8"/>
    <w:rPr>
      <w:i w:val="0"/>
      <w:iCs w:val="0"/>
      <w:color w:val="006621"/>
    </w:rPr>
  </w:style>
  <w:style w:type="character" w:styleId="Hyperlink">
    <w:name w:val="Hyperlink"/>
    <w:basedOn w:val="DefaultParagraphFont"/>
    <w:uiPriority w:val="99"/>
    <w:unhideWhenUsed/>
    <w:rsid w:val="005E08C8"/>
    <w:rPr>
      <w:color w:val="0000FF" w:themeColor="hyperlink"/>
      <w:u w:val="single"/>
    </w:rPr>
  </w:style>
  <w:style w:type="table" w:styleId="MediumGrid3-Accent1">
    <w:name w:val="Medium Grid 3 Accent 1"/>
    <w:basedOn w:val="TableNormal"/>
    <w:uiPriority w:val="69"/>
    <w:rsid w:val="00792C0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392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1C5"/>
  </w:style>
  <w:style w:type="paragraph" w:styleId="Footer">
    <w:name w:val="footer"/>
    <w:basedOn w:val="Normal"/>
    <w:link w:val="FooterChar"/>
    <w:uiPriority w:val="99"/>
    <w:unhideWhenUsed/>
    <w:rsid w:val="00392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1C5"/>
  </w:style>
  <w:style w:type="paragraph" w:styleId="BalloonText">
    <w:name w:val="Balloon Text"/>
    <w:basedOn w:val="Normal"/>
    <w:link w:val="BalloonTextChar"/>
    <w:uiPriority w:val="99"/>
    <w:semiHidden/>
    <w:unhideWhenUsed/>
    <w:rsid w:val="00392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B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5B19"/>
    <w:pPr>
      <w:ind w:left="720"/>
      <w:contextualSpacing/>
    </w:pPr>
  </w:style>
  <w:style w:type="character" w:styleId="HTMLCite">
    <w:name w:val="HTML Cite"/>
    <w:basedOn w:val="DefaultParagraphFont"/>
    <w:uiPriority w:val="99"/>
    <w:semiHidden/>
    <w:unhideWhenUsed/>
    <w:rsid w:val="005E08C8"/>
    <w:rPr>
      <w:i w:val="0"/>
      <w:iCs w:val="0"/>
      <w:color w:val="006621"/>
    </w:rPr>
  </w:style>
  <w:style w:type="character" w:styleId="Hyperlink">
    <w:name w:val="Hyperlink"/>
    <w:basedOn w:val="DefaultParagraphFont"/>
    <w:uiPriority w:val="99"/>
    <w:unhideWhenUsed/>
    <w:rsid w:val="005E08C8"/>
    <w:rPr>
      <w:color w:val="0000FF" w:themeColor="hyperlink"/>
      <w:u w:val="single"/>
    </w:rPr>
  </w:style>
  <w:style w:type="table" w:styleId="MediumGrid3-Accent1">
    <w:name w:val="Medium Grid 3 Accent 1"/>
    <w:basedOn w:val="TableNormal"/>
    <w:uiPriority w:val="69"/>
    <w:rsid w:val="00792C0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392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1C5"/>
  </w:style>
  <w:style w:type="paragraph" w:styleId="Footer">
    <w:name w:val="footer"/>
    <w:basedOn w:val="Normal"/>
    <w:link w:val="FooterChar"/>
    <w:uiPriority w:val="99"/>
    <w:unhideWhenUsed/>
    <w:rsid w:val="00392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1C5"/>
  </w:style>
  <w:style w:type="paragraph" w:styleId="BalloonText">
    <w:name w:val="Balloon Text"/>
    <w:basedOn w:val="Normal"/>
    <w:link w:val="BalloonTextChar"/>
    <w:uiPriority w:val="99"/>
    <w:semiHidden/>
    <w:unhideWhenUsed/>
    <w:rsid w:val="00392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85045">
      <w:bodyDiv w:val="1"/>
      <w:marLeft w:val="0"/>
      <w:marRight w:val="0"/>
      <w:marTop w:val="0"/>
      <w:marBottom w:val="0"/>
      <w:divBdr>
        <w:top w:val="none" w:sz="0" w:space="0" w:color="auto"/>
        <w:left w:val="none" w:sz="0" w:space="0" w:color="auto"/>
        <w:bottom w:val="none" w:sz="0" w:space="0" w:color="auto"/>
        <w:right w:val="none" w:sz="0" w:space="0" w:color="auto"/>
      </w:divBdr>
    </w:div>
    <w:div w:id="1322348888">
      <w:bodyDiv w:val="1"/>
      <w:marLeft w:val="0"/>
      <w:marRight w:val="0"/>
      <w:marTop w:val="0"/>
      <w:marBottom w:val="0"/>
      <w:divBdr>
        <w:top w:val="none" w:sz="0" w:space="0" w:color="auto"/>
        <w:left w:val="none" w:sz="0" w:space="0" w:color="auto"/>
        <w:bottom w:val="none" w:sz="0" w:space="0" w:color="auto"/>
        <w:right w:val="none" w:sz="0" w:space="0" w:color="auto"/>
      </w:divBdr>
      <w:divsChild>
        <w:div w:id="869149603">
          <w:marLeft w:val="0"/>
          <w:marRight w:val="0"/>
          <w:marTop w:val="0"/>
          <w:marBottom w:val="0"/>
          <w:divBdr>
            <w:top w:val="none" w:sz="0" w:space="0" w:color="auto"/>
            <w:left w:val="none" w:sz="0" w:space="0" w:color="auto"/>
            <w:bottom w:val="none" w:sz="0" w:space="0" w:color="auto"/>
            <w:right w:val="none" w:sz="0" w:space="0" w:color="auto"/>
          </w:divBdr>
          <w:divsChild>
            <w:div w:id="342976567">
              <w:marLeft w:val="0"/>
              <w:marRight w:val="0"/>
              <w:marTop w:val="0"/>
              <w:marBottom w:val="0"/>
              <w:divBdr>
                <w:top w:val="none" w:sz="0" w:space="0" w:color="auto"/>
                <w:left w:val="none" w:sz="0" w:space="0" w:color="auto"/>
                <w:bottom w:val="none" w:sz="0" w:space="0" w:color="auto"/>
                <w:right w:val="none" w:sz="0" w:space="0" w:color="auto"/>
              </w:divBdr>
              <w:divsChild>
                <w:div w:id="2008097384">
                  <w:marLeft w:val="0"/>
                  <w:marRight w:val="0"/>
                  <w:marTop w:val="0"/>
                  <w:marBottom w:val="0"/>
                  <w:divBdr>
                    <w:top w:val="none" w:sz="0" w:space="0" w:color="auto"/>
                    <w:left w:val="none" w:sz="0" w:space="0" w:color="auto"/>
                    <w:bottom w:val="none" w:sz="0" w:space="0" w:color="auto"/>
                    <w:right w:val="none" w:sz="0" w:space="0" w:color="auto"/>
                  </w:divBdr>
                  <w:divsChild>
                    <w:div w:id="47415084">
                      <w:marLeft w:val="0"/>
                      <w:marRight w:val="0"/>
                      <w:marTop w:val="0"/>
                      <w:marBottom w:val="0"/>
                      <w:divBdr>
                        <w:top w:val="none" w:sz="0" w:space="0" w:color="auto"/>
                        <w:left w:val="none" w:sz="0" w:space="0" w:color="auto"/>
                        <w:bottom w:val="none" w:sz="0" w:space="0" w:color="auto"/>
                        <w:right w:val="none" w:sz="0" w:space="0" w:color="auto"/>
                      </w:divBdr>
                      <w:divsChild>
                        <w:div w:id="1641304487">
                          <w:marLeft w:val="0"/>
                          <w:marRight w:val="0"/>
                          <w:marTop w:val="0"/>
                          <w:marBottom w:val="345"/>
                          <w:divBdr>
                            <w:top w:val="none" w:sz="0" w:space="0" w:color="auto"/>
                            <w:left w:val="none" w:sz="0" w:space="0" w:color="auto"/>
                            <w:bottom w:val="none" w:sz="0" w:space="0" w:color="auto"/>
                            <w:right w:val="none" w:sz="0" w:space="0" w:color="auto"/>
                          </w:divBdr>
                          <w:divsChild>
                            <w:div w:id="1637445329">
                              <w:marLeft w:val="0"/>
                              <w:marRight w:val="0"/>
                              <w:marTop w:val="0"/>
                              <w:marBottom w:val="0"/>
                              <w:divBdr>
                                <w:top w:val="none" w:sz="0" w:space="0" w:color="auto"/>
                                <w:left w:val="none" w:sz="0" w:space="0" w:color="auto"/>
                                <w:bottom w:val="none" w:sz="0" w:space="0" w:color="auto"/>
                                <w:right w:val="none" w:sz="0" w:space="0" w:color="auto"/>
                              </w:divBdr>
                              <w:divsChild>
                                <w:div w:id="1814177427">
                                  <w:marLeft w:val="0"/>
                                  <w:marRight w:val="0"/>
                                  <w:marTop w:val="0"/>
                                  <w:marBottom w:val="30"/>
                                  <w:divBdr>
                                    <w:top w:val="none" w:sz="0" w:space="0" w:color="auto"/>
                                    <w:left w:val="none" w:sz="0" w:space="0" w:color="auto"/>
                                    <w:bottom w:val="none" w:sz="0" w:space="0" w:color="auto"/>
                                    <w:right w:val="none" w:sz="0" w:space="0" w:color="auto"/>
                                  </w:divBdr>
                                  <w:divsChild>
                                    <w:div w:id="82123733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cdi.net/write/BP385-CDI_Framework-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Any Authorised User</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hcolson</dc:creator>
  <cp:lastModifiedBy>hcolson</cp:lastModifiedBy>
  <cp:revision>6</cp:revision>
  <cp:lastPrinted>2016-07-08T12:52:00Z</cp:lastPrinted>
  <dcterms:created xsi:type="dcterms:W3CDTF">2016-10-07T09:15:00Z</dcterms:created>
  <dcterms:modified xsi:type="dcterms:W3CDTF">2017-03-22T14:30:00Z</dcterms:modified>
</cp:coreProperties>
</file>